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E" w:rsidRPr="00FA654B" w:rsidRDefault="00F068C1" w:rsidP="00F068C1">
      <w:pPr>
        <w:pStyle w:val="Heading1"/>
        <w:jc w:val="center"/>
        <w:rPr>
          <w:rFonts w:asciiTheme="minorHAnsi" w:hAnsiTheme="minorHAnsi"/>
          <w:u w:val="none"/>
        </w:rPr>
      </w:pPr>
      <w:r w:rsidRPr="00FA654B">
        <w:rPr>
          <w:rFonts w:asciiTheme="minorHAnsi" w:eastAsia="Times New Roman" w:hAnsiTheme="minorHAnsi" w:cs="Helvetica"/>
          <w:noProof/>
          <w:color w:val="333333"/>
          <w:sz w:val="20"/>
        </w:rPr>
        <w:drawing>
          <wp:inline distT="0" distB="0" distL="0" distR="0" wp14:anchorId="72389FA0" wp14:editId="0150BF94">
            <wp:extent cx="1866900" cy="1315446"/>
            <wp:effectExtent l="0" t="0" r="0" b="0"/>
            <wp:docPr id="3" name="Picture 3" descr="http://i.dailymail.co.uk/i/pix/2010/01/04/article-0-07BFD0B0000005DC-142_46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01/04/article-0-07BFD0B0000005DC-142_468x3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635" cy="1325829"/>
                    </a:xfrm>
                    <a:prstGeom prst="rect">
                      <a:avLst/>
                    </a:prstGeom>
                    <a:noFill/>
                    <a:ln>
                      <a:noFill/>
                    </a:ln>
                  </pic:spPr>
                </pic:pic>
              </a:graphicData>
            </a:graphic>
          </wp:inline>
        </w:drawing>
      </w:r>
    </w:p>
    <w:p w:rsidR="00D05D89" w:rsidRPr="00FA654B" w:rsidRDefault="00D05D89" w:rsidP="00F068C1">
      <w:pPr>
        <w:jc w:val="center"/>
        <w:rPr>
          <w:rFonts w:asciiTheme="minorHAnsi" w:hAnsiTheme="minorHAnsi"/>
        </w:rPr>
      </w:pPr>
    </w:p>
    <w:p w:rsidR="006C726E" w:rsidRPr="00FA654B" w:rsidRDefault="006C726E" w:rsidP="00543EA0">
      <w:pPr>
        <w:pStyle w:val="Title"/>
        <w:jc w:val="center"/>
      </w:pPr>
      <w:r w:rsidRPr="00FA654B">
        <w:t>PSYC 251</w:t>
      </w:r>
      <w:r w:rsidR="0062101A" w:rsidRPr="00FA654B">
        <w:t>A</w:t>
      </w:r>
      <w:r w:rsidRPr="00FA654B">
        <w:t>: Introduction to Biopsychology</w:t>
      </w:r>
    </w:p>
    <w:p w:rsidR="006C726E" w:rsidRPr="00543EA0" w:rsidRDefault="0062101A" w:rsidP="00543EA0">
      <w:pPr>
        <w:pStyle w:val="Subtitle"/>
        <w:jc w:val="center"/>
        <w:rPr>
          <w:sz w:val="24"/>
        </w:rPr>
      </w:pPr>
      <w:r w:rsidRPr="00543EA0">
        <w:rPr>
          <w:sz w:val="40"/>
        </w:rPr>
        <w:t>Spring 2016</w:t>
      </w:r>
    </w:p>
    <w:tbl>
      <w:tblPr>
        <w:tblW w:w="11286" w:type="dxa"/>
        <w:tblLayout w:type="fixed"/>
        <w:tblCellMar>
          <w:left w:w="0" w:type="dxa"/>
          <w:right w:w="0" w:type="dxa"/>
        </w:tblCellMar>
        <w:tblLook w:val="04A0" w:firstRow="1" w:lastRow="0" w:firstColumn="1" w:lastColumn="0" w:noHBand="0" w:noVBand="1"/>
      </w:tblPr>
      <w:tblGrid>
        <w:gridCol w:w="1170"/>
        <w:gridCol w:w="4590"/>
        <w:gridCol w:w="1728"/>
        <w:gridCol w:w="3798"/>
      </w:tblGrid>
      <w:tr w:rsidR="00D05D89" w:rsidRPr="00FA654B" w:rsidTr="0062101A">
        <w:tc>
          <w:tcPr>
            <w:tcW w:w="1170" w:type="dxa"/>
            <w:shd w:val="clear" w:color="auto" w:fill="auto"/>
          </w:tcPr>
          <w:p w:rsidR="00D05D89" w:rsidRPr="00FA654B" w:rsidRDefault="00D05D89" w:rsidP="009D1938">
            <w:pPr>
              <w:pStyle w:val="Heading1"/>
              <w:rPr>
                <w:rFonts w:asciiTheme="minorHAnsi" w:hAnsiTheme="minorHAnsi"/>
                <w:b/>
                <w:sz w:val="22"/>
                <w:szCs w:val="22"/>
                <w:u w:val="none"/>
              </w:rPr>
            </w:pPr>
            <w:r w:rsidRPr="00FA654B">
              <w:rPr>
                <w:rFonts w:asciiTheme="minorHAnsi" w:hAnsiTheme="minorHAnsi"/>
                <w:b/>
                <w:sz w:val="22"/>
                <w:szCs w:val="22"/>
                <w:u w:val="none"/>
              </w:rPr>
              <w:t xml:space="preserve">Instructor:     </w:t>
            </w:r>
          </w:p>
        </w:tc>
        <w:tc>
          <w:tcPr>
            <w:tcW w:w="4590" w:type="dxa"/>
            <w:shd w:val="clear" w:color="auto" w:fill="auto"/>
          </w:tcPr>
          <w:p w:rsidR="0062101A" w:rsidRPr="00FA654B" w:rsidRDefault="00284338" w:rsidP="009D1938">
            <w:pPr>
              <w:pStyle w:val="Heading1"/>
              <w:rPr>
                <w:rFonts w:asciiTheme="minorHAnsi" w:hAnsiTheme="minorHAnsi"/>
                <w:sz w:val="22"/>
                <w:szCs w:val="22"/>
                <w:u w:val="none"/>
              </w:rPr>
            </w:pPr>
            <w:r w:rsidRPr="00FA654B">
              <w:rPr>
                <w:rFonts w:asciiTheme="minorHAnsi" w:hAnsiTheme="minorHAnsi"/>
                <w:sz w:val="22"/>
                <w:szCs w:val="22"/>
                <w:u w:val="none"/>
              </w:rPr>
              <w:t>Matthew McMurray</w:t>
            </w:r>
            <w:r w:rsidR="009D1938" w:rsidRPr="00FA654B">
              <w:rPr>
                <w:rFonts w:asciiTheme="minorHAnsi" w:hAnsiTheme="minorHAnsi"/>
                <w:sz w:val="22"/>
                <w:szCs w:val="22"/>
                <w:u w:val="none"/>
              </w:rPr>
              <w:t>, Ph</w:t>
            </w:r>
            <w:r w:rsidR="00D05D89" w:rsidRPr="00FA654B">
              <w:rPr>
                <w:rFonts w:asciiTheme="minorHAnsi" w:hAnsiTheme="minorHAnsi"/>
                <w:sz w:val="22"/>
                <w:szCs w:val="22"/>
                <w:u w:val="none"/>
              </w:rPr>
              <w:t>D</w:t>
            </w:r>
            <w:r w:rsidR="00D05D89" w:rsidRPr="00FA654B">
              <w:rPr>
                <w:rFonts w:asciiTheme="minorHAnsi" w:hAnsiTheme="minorHAnsi"/>
                <w:sz w:val="22"/>
                <w:szCs w:val="22"/>
                <w:u w:val="none"/>
              </w:rPr>
              <w:tab/>
            </w:r>
            <w:r w:rsidR="00D05D89" w:rsidRPr="00FA654B">
              <w:rPr>
                <w:rFonts w:asciiTheme="minorHAnsi" w:hAnsiTheme="minorHAnsi"/>
                <w:sz w:val="22"/>
                <w:szCs w:val="22"/>
                <w:u w:val="none"/>
              </w:rPr>
              <w:tab/>
              <w:t xml:space="preserve">          </w:t>
            </w:r>
          </w:p>
          <w:p w:rsidR="0062101A" w:rsidRPr="00FA654B" w:rsidRDefault="0062101A" w:rsidP="009D1938">
            <w:pPr>
              <w:pStyle w:val="Heading1"/>
              <w:rPr>
                <w:rFonts w:asciiTheme="minorHAnsi" w:hAnsiTheme="minorHAnsi"/>
                <w:sz w:val="22"/>
                <w:szCs w:val="22"/>
                <w:u w:val="none"/>
              </w:rPr>
            </w:pPr>
            <w:r w:rsidRPr="00FA654B">
              <w:rPr>
                <w:rFonts w:asciiTheme="minorHAnsi" w:hAnsiTheme="minorHAnsi"/>
                <w:sz w:val="22"/>
                <w:szCs w:val="22"/>
                <w:u w:val="none"/>
              </w:rPr>
              <w:t>Assistant Professor</w:t>
            </w:r>
          </w:p>
          <w:p w:rsidR="00D05D89" w:rsidRPr="00FA654B" w:rsidRDefault="00D05D89" w:rsidP="009D1938">
            <w:pPr>
              <w:pStyle w:val="Heading1"/>
              <w:rPr>
                <w:rFonts w:asciiTheme="minorHAnsi" w:hAnsiTheme="minorHAnsi"/>
                <w:sz w:val="22"/>
                <w:szCs w:val="22"/>
                <w:u w:val="none"/>
              </w:rPr>
            </w:pPr>
            <w:r w:rsidRPr="00FA654B">
              <w:rPr>
                <w:rFonts w:asciiTheme="minorHAnsi" w:hAnsiTheme="minorHAnsi"/>
                <w:sz w:val="22"/>
                <w:szCs w:val="22"/>
                <w:u w:val="none"/>
              </w:rPr>
              <w:t>Department of Psychology</w:t>
            </w:r>
            <w:r w:rsidRPr="00FA654B">
              <w:rPr>
                <w:rFonts w:asciiTheme="minorHAnsi" w:hAnsiTheme="minorHAnsi"/>
                <w:sz w:val="22"/>
                <w:szCs w:val="22"/>
                <w:u w:val="none"/>
              </w:rPr>
              <w:tab/>
            </w:r>
            <w:r w:rsidRPr="00FA654B">
              <w:rPr>
                <w:rFonts w:asciiTheme="minorHAnsi" w:hAnsiTheme="minorHAnsi"/>
                <w:sz w:val="22"/>
                <w:szCs w:val="22"/>
                <w:u w:val="none"/>
              </w:rPr>
              <w:tab/>
            </w:r>
          </w:p>
          <w:p w:rsidR="00D05D89" w:rsidRPr="00FA654B" w:rsidRDefault="00D05D89" w:rsidP="009D1938">
            <w:pPr>
              <w:rPr>
                <w:rFonts w:asciiTheme="minorHAnsi" w:hAnsiTheme="minorHAnsi"/>
                <w:sz w:val="22"/>
                <w:szCs w:val="22"/>
              </w:rPr>
            </w:pPr>
            <w:r w:rsidRPr="00FA654B">
              <w:rPr>
                <w:rFonts w:asciiTheme="minorHAnsi" w:hAnsiTheme="minorHAnsi"/>
                <w:sz w:val="22"/>
                <w:szCs w:val="22"/>
                <w:u w:val="single"/>
              </w:rPr>
              <w:t>Office:</w:t>
            </w:r>
            <w:r w:rsidRPr="00FA654B">
              <w:rPr>
                <w:rFonts w:asciiTheme="minorHAnsi" w:hAnsiTheme="minorHAnsi"/>
                <w:sz w:val="22"/>
                <w:szCs w:val="22"/>
              </w:rPr>
              <w:t xml:space="preserve">  Psychology</w:t>
            </w:r>
            <w:r w:rsidR="00A0652A" w:rsidRPr="00FA654B">
              <w:rPr>
                <w:rFonts w:asciiTheme="minorHAnsi" w:hAnsiTheme="minorHAnsi"/>
                <w:sz w:val="22"/>
                <w:szCs w:val="22"/>
              </w:rPr>
              <w:t>,</w:t>
            </w:r>
            <w:r w:rsidRPr="00FA654B">
              <w:rPr>
                <w:rFonts w:asciiTheme="minorHAnsi" w:hAnsiTheme="minorHAnsi"/>
                <w:sz w:val="22"/>
                <w:szCs w:val="22"/>
              </w:rPr>
              <w:t xml:space="preserve"> Room </w:t>
            </w:r>
            <w:r w:rsidR="00647737" w:rsidRPr="00FA654B">
              <w:rPr>
                <w:rFonts w:asciiTheme="minorHAnsi" w:hAnsiTheme="minorHAnsi"/>
                <w:sz w:val="22"/>
                <w:szCs w:val="22"/>
              </w:rPr>
              <w:t>221</w:t>
            </w:r>
            <w:r w:rsidRPr="00FA654B">
              <w:rPr>
                <w:rFonts w:asciiTheme="minorHAnsi" w:hAnsiTheme="minorHAnsi"/>
                <w:sz w:val="22"/>
                <w:szCs w:val="22"/>
              </w:rPr>
              <w:tab/>
            </w:r>
          </w:p>
          <w:p w:rsidR="00D05D89" w:rsidRPr="00FA654B" w:rsidRDefault="00D05D89" w:rsidP="009D1938">
            <w:pPr>
              <w:rPr>
                <w:rFonts w:asciiTheme="minorHAnsi" w:hAnsiTheme="minorHAnsi"/>
                <w:sz w:val="22"/>
                <w:szCs w:val="22"/>
              </w:rPr>
            </w:pPr>
            <w:r w:rsidRPr="00FA654B">
              <w:rPr>
                <w:rFonts w:asciiTheme="minorHAnsi" w:hAnsiTheme="minorHAnsi"/>
                <w:sz w:val="22"/>
                <w:szCs w:val="22"/>
                <w:u w:val="single"/>
              </w:rPr>
              <w:t>E-mail:</w:t>
            </w:r>
            <w:r w:rsidRPr="00FA654B">
              <w:rPr>
                <w:rFonts w:asciiTheme="minorHAnsi" w:hAnsiTheme="minorHAnsi"/>
                <w:sz w:val="22"/>
                <w:szCs w:val="22"/>
              </w:rPr>
              <w:t xml:space="preserve">  </w:t>
            </w:r>
            <w:r w:rsidR="00284338" w:rsidRPr="00FA654B">
              <w:rPr>
                <w:rFonts w:asciiTheme="minorHAnsi" w:hAnsiTheme="minorHAnsi"/>
                <w:sz w:val="22"/>
                <w:szCs w:val="22"/>
              </w:rPr>
              <w:t>matthew.mcmurray@miamioh.edu</w:t>
            </w:r>
          </w:p>
          <w:p w:rsidR="00D05D89" w:rsidRPr="00FA654B" w:rsidRDefault="00D05D89" w:rsidP="009D1938">
            <w:pPr>
              <w:pStyle w:val="Heading1"/>
              <w:rPr>
                <w:rFonts w:asciiTheme="minorHAnsi" w:hAnsiTheme="minorHAnsi"/>
                <w:sz w:val="22"/>
                <w:szCs w:val="22"/>
              </w:rPr>
            </w:pPr>
          </w:p>
        </w:tc>
        <w:tc>
          <w:tcPr>
            <w:tcW w:w="1728" w:type="dxa"/>
            <w:shd w:val="clear" w:color="auto" w:fill="auto"/>
          </w:tcPr>
          <w:p w:rsidR="00D05D89" w:rsidRPr="00FA654B" w:rsidRDefault="008203E5" w:rsidP="009D1938">
            <w:pPr>
              <w:pStyle w:val="Heading1"/>
              <w:rPr>
                <w:rFonts w:asciiTheme="minorHAnsi" w:hAnsiTheme="minorHAnsi"/>
                <w:b/>
                <w:sz w:val="22"/>
                <w:szCs w:val="22"/>
                <w:u w:val="none"/>
              </w:rPr>
            </w:pPr>
            <w:r w:rsidRPr="00FA654B">
              <w:rPr>
                <w:rFonts w:asciiTheme="minorHAnsi" w:hAnsiTheme="minorHAnsi"/>
                <w:b/>
                <w:sz w:val="22"/>
                <w:szCs w:val="22"/>
                <w:u w:val="none"/>
              </w:rPr>
              <w:t>Undergraduate Teaching Fellow</w:t>
            </w:r>
            <w:r w:rsidR="00D05D89" w:rsidRPr="00FA654B">
              <w:rPr>
                <w:rFonts w:asciiTheme="minorHAnsi" w:hAnsiTheme="minorHAnsi"/>
                <w:b/>
                <w:sz w:val="22"/>
                <w:szCs w:val="22"/>
                <w:u w:val="none"/>
              </w:rPr>
              <w:t>:</w:t>
            </w:r>
          </w:p>
        </w:tc>
        <w:tc>
          <w:tcPr>
            <w:tcW w:w="3798" w:type="dxa"/>
            <w:shd w:val="clear" w:color="auto" w:fill="auto"/>
          </w:tcPr>
          <w:p w:rsidR="00680FE5" w:rsidRPr="00FA654B" w:rsidRDefault="008203E5" w:rsidP="00680FE5">
            <w:pPr>
              <w:rPr>
                <w:rFonts w:asciiTheme="minorHAnsi" w:hAnsiTheme="minorHAnsi"/>
                <w:sz w:val="22"/>
                <w:szCs w:val="22"/>
              </w:rPr>
            </w:pPr>
            <w:r w:rsidRPr="00FA654B">
              <w:rPr>
                <w:rFonts w:asciiTheme="minorHAnsi" w:hAnsiTheme="minorHAnsi"/>
                <w:sz w:val="22"/>
                <w:szCs w:val="22"/>
              </w:rPr>
              <w:t>Kelsey Straub</w:t>
            </w:r>
          </w:p>
          <w:p w:rsidR="0062101A" w:rsidRPr="00FA654B" w:rsidRDefault="0062101A" w:rsidP="008203E5">
            <w:pPr>
              <w:rPr>
                <w:rFonts w:asciiTheme="minorHAnsi" w:hAnsiTheme="minorHAnsi"/>
                <w:sz w:val="22"/>
                <w:szCs w:val="22"/>
              </w:rPr>
            </w:pPr>
            <w:r w:rsidRPr="00FA654B">
              <w:rPr>
                <w:rFonts w:asciiTheme="minorHAnsi" w:hAnsiTheme="minorHAnsi"/>
                <w:sz w:val="22"/>
                <w:szCs w:val="22"/>
              </w:rPr>
              <w:t>Psychology Major</w:t>
            </w:r>
          </w:p>
          <w:p w:rsidR="0062101A" w:rsidRPr="00FA654B" w:rsidRDefault="0062101A" w:rsidP="008203E5">
            <w:pPr>
              <w:rPr>
                <w:rFonts w:asciiTheme="minorHAnsi" w:hAnsiTheme="minorHAnsi"/>
                <w:sz w:val="22"/>
                <w:szCs w:val="22"/>
              </w:rPr>
            </w:pPr>
            <w:r w:rsidRPr="00FA654B">
              <w:rPr>
                <w:rFonts w:asciiTheme="minorHAnsi" w:hAnsiTheme="minorHAnsi"/>
                <w:sz w:val="22"/>
                <w:szCs w:val="22"/>
              </w:rPr>
              <w:t>Class of 2016</w:t>
            </w:r>
          </w:p>
          <w:p w:rsidR="00D05D89" w:rsidRPr="00FA654B" w:rsidRDefault="00680FE5" w:rsidP="008203E5">
            <w:pPr>
              <w:rPr>
                <w:rFonts w:asciiTheme="minorHAnsi" w:hAnsiTheme="minorHAnsi"/>
                <w:sz w:val="22"/>
                <w:szCs w:val="22"/>
              </w:rPr>
            </w:pPr>
            <w:r w:rsidRPr="00FA654B">
              <w:rPr>
                <w:rFonts w:asciiTheme="minorHAnsi" w:hAnsiTheme="minorHAnsi"/>
                <w:sz w:val="22"/>
                <w:szCs w:val="22"/>
                <w:u w:val="single"/>
              </w:rPr>
              <w:t>Email:</w:t>
            </w:r>
            <w:r w:rsidRPr="00FA654B">
              <w:rPr>
                <w:rFonts w:asciiTheme="minorHAnsi" w:hAnsiTheme="minorHAnsi"/>
                <w:sz w:val="22"/>
                <w:szCs w:val="22"/>
              </w:rPr>
              <w:t xml:space="preserve"> </w:t>
            </w:r>
            <w:r w:rsidR="008203E5" w:rsidRPr="00FA654B">
              <w:rPr>
                <w:rFonts w:asciiTheme="minorHAnsi" w:hAnsiTheme="minorHAnsi"/>
                <w:sz w:val="22"/>
                <w:szCs w:val="22"/>
              </w:rPr>
              <w:t>straubkt@miamioh.edu</w:t>
            </w:r>
          </w:p>
        </w:tc>
      </w:tr>
      <w:tr w:rsidR="00DF6384" w:rsidRPr="00FA654B" w:rsidTr="0062101A">
        <w:tc>
          <w:tcPr>
            <w:tcW w:w="1170" w:type="dxa"/>
            <w:shd w:val="clear" w:color="auto" w:fill="auto"/>
          </w:tcPr>
          <w:p w:rsidR="00DF6384" w:rsidRPr="00FA654B" w:rsidRDefault="00DF6384" w:rsidP="009D1938">
            <w:pPr>
              <w:pStyle w:val="Heading1"/>
              <w:rPr>
                <w:rFonts w:asciiTheme="minorHAnsi" w:hAnsiTheme="minorHAnsi"/>
                <w:b/>
                <w:sz w:val="22"/>
                <w:szCs w:val="22"/>
                <w:u w:val="none"/>
              </w:rPr>
            </w:pPr>
            <w:r w:rsidRPr="00FA654B">
              <w:rPr>
                <w:rFonts w:asciiTheme="minorHAnsi" w:hAnsiTheme="minorHAnsi"/>
                <w:b/>
                <w:sz w:val="22"/>
                <w:szCs w:val="22"/>
                <w:u w:val="none"/>
              </w:rPr>
              <w:t>Graduate Assistant:</w:t>
            </w:r>
          </w:p>
        </w:tc>
        <w:tc>
          <w:tcPr>
            <w:tcW w:w="4590" w:type="dxa"/>
            <w:shd w:val="clear" w:color="auto" w:fill="auto"/>
          </w:tcPr>
          <w:p w:rsidR="00DF6384" w:rsidRPr="00FA654B" w:rsidRDefault="00DF6384" w:rsidP="00DF6384">
            <w:pPr>
              <w:pStyle w:val="Heading1"/>
              <w:rPr>
                <w:rFonts w:asciiTheme="minorHAnsi" w:hAnsiTheme="minorHAnsi"/>
                <w:sz w:val="22"/>
                <w:szCs w:val="22"/>
                <w:u w:val="none"/>
              </w:rPr>
            </w:pPr>
            <w:proofErr w:type="spellStart"/>
            <w:r w:rsidRPr="00FA654B">
              <w:rPr>
                <w:rFonts w:asciiTheme="minorHAnsi" w:hAnsiTheme="minorHAnsi"/>
                <w:sz w:val="22"/>
                <w:szCs w:val="22"/>
                <w:u w:val="none"/>
              </w:rPr>
              <w:t>Gaojie</w:t>
            </w:r>
            <w:proofErr w:type="spellEnd"/>
            <w:r w:rsidRPr="00FA654B">
              <w:rPr>
                <w:rFonts w:asciiTheme="minorHAnsi" w:hAnsiTheme="minorHAnsi"/>
                <w:sz w:val="22"/>
                <w:szCs w:val="22"/>
                <w:u w:val="none"/>
              </w:rPr>
              <w:t xml:space="preserve"> Fan</w:t>
            </w:r>
            <w:r w:rsidRPr="00FA654B">
              <w:rPr>
                <w:rFonts w:asciiTheme="minorHAnsi" w:hAnsiTheme="minorHAnsi"/>
                <w:sz w:val="22"/>
                <w:szCs w:val="22"/>
                <w:u w:val="none"/>
              </w:rPr>
              <w:br/>
              <w:t>Graduate Student</w:t>
            </w:r>
            <w:r w:rsidRPr="00FA654B">
              <w:rPr>
                <w:rFonts w:asciiTheme="minorHAnsi" w:hAnsiTheme="minorHAnsi"/>
                <w:sz w:val="22"/>
                <w:szCs w:val="22"/>
                <w:u w:val="none"/>
              </w:rPr>
              <w:br/>
              <w:t>Department of Psychology</w:t>
            </w:r>
            <w:r w:rsidRPr="00FA654B">
              <w:rPr>
                <w:rFonts w:asciiTheme="minorHAnsi" w:hAnsiTheme="minorHAnsi"/>
                <w:sz w:val="22"/>
                <w:szCs w:val="22"/>
                <w:u w:val="none"/>
              </w:rPr>
              <w:br/>
            </w:r>
            <w:r w:rsidRPr="00FA654B">
              <w:rPr>
                <w:rFonts w:asciiTheme="minorHAnsi" w:hAnsiTheme="minorHAnsi"/>
                <w:sz w:val="22"/>
                <w:szCs w:val="22"/>
              </w:rPr>
              <w:t>Office:</w:t>
            </w:r>
            <w:r w:rsidRPr="00FA654B">
              <w:rPr>
                <w:rFonts w:asciiTheme="minorHAnsi" w:hAnsiTheme="minorHAnsi"/>
                <w:sz w:val="22"/>
                <w:szCs w:val="22"/>
                <w:u w:val="none"/>
              </w:rPr>
              <w:t xml:space="preserve"> Psychology, Room 224</w:t>
            </w:r>
            <w:r w:rsidRPr="00FA654B">
              <w:rPr>
                <w:rFonts w:asciiTheme="minorHAnsi" w:hAnsiTheme="minorHAnsi"/>
                <w:sz w:val="22"/>
                <w:szCs w:val="22"/>
                <w:u w:val="none"/>
              </w:rPr>
              <w:br/>
            </w:r>
            <w:r w:rsidRPr="00FA654B">
              <w:rPr>
                <w:rFonts w:asciiTheme="minorHAnsi" w:hAnsiTheme="minorHAnsi"/>
                <w:sz w:val="22"/>
                <w:szCs w:val="22"/>
              </w:rPr>
              <w:t>Email:</w:t>
            </w:r>
            <w:r w:rsidRPr="00FA654B">
              <w:rPr>
                <w:rFonts w:asciiTheme="minorHAnsi" w:hAnsiTheme="minorHAnsi"/>
                <w:sz w:val="22"/>
                <w:szCs w:val="22"/>
                <w:u w:val="none"/>
              </w:rPr>
              <w:t xml:space="preserve"> fang@miamioh.edu</w:t>
            </w:r>
          </w:p>
        </w:tc>
        <w:tc>
          <w:tcPr>
            <w:tcW w:w="1728" w:type="dxa"/>
            <w:shd w:val="clear" w:color="auto" w:fill="auto"/>
          </w:tcPr>
          <w:p w:rsidR="00DF6384" w:rsidRPr="00FA654B" w:rsidRDefault="00DF6384" w:rsidP="009D1938">
            <w:pPr>
              <w:pStyle w:val="Heading1"/>
              <w:rPr>
                <w:rFonts w:asciiTheme="minorHAnsi" w:hAnsiTheme="minorHAnsi"/>
                <w:b/>
                <w:sz w:val="22"/>
                <w:szCs w:val="22"/>
                <w:u w:val="none"/>
              </w:rPr>
            </w:pPr>
          </w:p>
        </w:tc>
        <w:tc>
          <w:tcPr>
            <w:tcW w:w="3798" w:type="dxa"/>
            <w:shd w:val="clear" w:color="auto" w:fill="auto"/>
          </w:tcPr>
          <w:p w:rsidR="00DF6384" w:rsidRPr="00FA654B" w:rsidRDefault="00DF6384" w:rsidP="00680FE5">
            <w:pPr>
              <w:rPr>
                <w:rFonts w:asciiTheme="minorHAnsi" w:hAnsiTheme="minorHAnsi"/>
                <w:sz w:val="22"/>
                <w:szCs w:val="22"/>
              </w:rPr>
            </w:pPr>
          </w:p>
        </w:tc>
      </w:tr>
    </w:tbl>
    <w:p w:rsidR="00DF6384" w:rsidRPr="00FA654B" w:rsidRDefault="00DF6384" w:rsidP="005D1A2C">
      <w:pPr>
        <w:rPr>
          <w:rFonts w:asciiTheme="minorHAnsi" w:hAnsiTheme="minorHAnsi"/>
        </w:rPr>
      </w:pPr>
    </w:p>
    <w:p w:rsidR="006C726E" w:rsidRPr="00543EA0" w:rsidRDefault="00DF6384" w:rsidP="009D1938">
      <w:pPr>
        <w:pStyle w:val="Heading1"/>
        <w:rPr>
          <w:rFonts w:asciiTheme="minorHAnsi" w:hAnsiTheme="minorHAnsi"/>
          <w:b/>
          <w:sz w:val="28"/>
          <w:szCs w:val="22"/>
          <w:u w:val="none"/>
        </w:rPr>
      </w:pPr>
      <w:r w:rsidRPr="00543EA0">
        <w:rPr>
          <w:rFonts w:asciiTheme="minorHAnsi" w:hAnsiTheme="minorHAnsi"/>
          <w:b/>
          <w:sz w:val="28"/>
          <w:szCs w:val="22"/>
          <w:u w:val="none"/>
        </w:rPr>
        <w:t xml:space="preserve">Class </w:t>
      </w:r>
      <w:r w:rsidR="006C726E" w:rsidRPr="00543EA0">
        <w:rPr>
          <w:rFonts w:asciiTheme="minorHAnsi" w:hAnsiTheme="minorHAnsi"/>
          <w:b/>
          <w:sz w:val="28"/>
          <w:szCs w:val="22"/>
          <w:u w:val="none"/>
        </w:rPr>
        <w:t xml:space="preserve">Meeting </w:t>
      </w:r>
      <w:r w:rsidR="009D1938" w:rsidRPr="00543EA0">
        <w:rPr>
          <w:rFonts w:asciiTheme="minorHAnsi" w:hAnsiTheme="minorHAnsi"/>
          <w:b/>
          <w:sz w:val="28"/>
          <w:szCs w:val="22"/>
          <w:u w:val="none"/>
        </w:rPr>
        <w:t>L</w:t>
      </w:r>
      <w:r w:rsidR="006C726E" w:rsidRPr="00543EA0">
        <w:rPr>
          <w:rFonts w:asciiTheme="minorHAnsi" w:hAnsiTheme="minorHAnsi"/>
          <w:b/>
          <w:sz w:val="28"/>
          <w:szCs w:val="22"/>
          <w:u w:val="none"/>
        </w:rPr>
        <w:t xml:space="preserve">ocation and </w:t>
      </w:r>
      <w:r w:rsidR="009D1938" w:rsidRPr="00543EA0">
        <w:rPr>
          <w:rFonts w:asciiTheme="minorHAnsi" w:hAnsiTheme="minorHAnsi"/>
          <w:b/>
          <w:sz w:val="28"/>
          <w:szCs w:val="22"/>
          <w:u w:val="none"/>
        </w:rPr>
        <w:t>Times</w:t>
      </w:r>
      <w:r w:rsidR="006C726E" w:rsidRPr="00543EA0">
        <w:rPr>
          <w:rFonts w:asciiTheme="minorHAnsi" w:hAnsiTheme="minorHAnsi"/>
          <w:b/>
          <w:sz w:val="28"/>
          <w:szCs w:val="22"/>
          <w:u w:val="none"/>
        </w:rPr>
        <w:t xml:space="preserve">     </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sidR="008203E5" w:rsidRPr="00FA654B">
        <w:rPr>
          <w:rFonts w:asciiTheme="minorHAnsi" w:hAnsiTheme="minorHAnsi"/>
          <w:sz w:val="22"/>
          <w:szCs w:val="22"/>
        </w:rPr>
        <w:t>MWF 11:30am - 12:25pm</w:t>
      </w:r>
    </w:p>
    <w:p w:rsidR="006C726E" w:rsidRPr="00FA654B" w:rsidRDefault="006C726E"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284338" w:rsidRPr="00FA654B">
        <w:rPr>
          <w:rFonts w:asciiTheme="minorHAnsi" w:hAnsiTheme="minorHAnsi"/>
          <w:sz w:val="22"/>
          <w:szCs w:val="22"/>
        </w:rPr>
        <w:t>131 Psychology Building</w:t>
      </w:r>
    </w:p>
    <w:p w:rsidR="005015AA" w:rsidRPr="00FA654B" w:rsidRDefault="005015AA" w:rsidP="009D1938">
      <w:pPr>
        <w:rPr>
          <w:rFonts w:asciiTheme="minorHAnsi" w:hAnsiTheme="minorHAnsi"/>
          <w:sz w:val="22"/>
          <w:szCs w:val="22"/>
        </w:rPr>
      </w:pPr>
    </w:p>
    <w:p w:rsidR="005015AA" w:rsidRPr="00543EA0" w:rsidRDefault="00D70CDC" w:rsidP="005D1A2C">
      <w:pPr>
        <w:pStyle w:val="Heading1"/>
        <w:rPr>
          <w:rFonts w:asciiTheme="minorHAnsi" w:hAnsiTheme="minorHAnsi"/>
          <w:b/>
          <w:sz w:val="28"/>
          <w:szCs w:val="22"/>
          <w:u w:val="none"/>
        </w:rPr>
      </w:pPr>
      <w:r w:rsidRPr="00543EA0">
        <w:rPr>
          <w:rFonts w:asciiTheme="minorHAnsi" w:hAnsiTheme="minorHAnsi"/>
          <w:b/>
          <w:sz w:val="28"/>
          <w:szCs w:val="22"/>
          <w:u w:val="none"/>
        </w:rPr>
        <w:t xml:space="preserve">Instructor </w:t>
      </w:r>
      <w:r w:rsidR="009D1938" w:rsidRPr="00543EA0">
        <w:rPr>
          <w:rFonts w:asciiTheme="minorHAnsi" w:hAnsiTheme="minorHAnsi"/>
          <w:b/>
          <w:sz w:val="28"/>
          <w:szCs w:val="22"/>
          <w:u w:val="none"/>
        </w:rPr>
        <w:t>O</w:t>
      </w:r>
      <w:r w:rsidRPr="00543EA0">
        <w:rPr>
          <w:rFonts w:asciiTheme="minorHAnsi" w:hAnsiTheme="minorHAnsi"/>
          <w:b/>
          <w:sz w:val="28"/>
          <w:szCs w:val="22"/>
          <w:u w:val="none"/>
        </w:rPr>
        <w:t xml:space="preserve">ffice </w:t>
      </w:r>
      <w:r w:rsidR="009D1938" w:rsidRPr="00543EA0">
        <w:rPr>
          <w:rFonts w:asciiTheme="minorHAnsi" w:hAnsiTheme="minorHAnsi"/>
          <w:b/>
          <w:sz w:val="28"/>
          <w:szCs w:val="22"/>
          <w:u w:val="none"/>
        </w:rPr>
        <w:t>Hours</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00CF4460" w:rsidRPr="00FA654B">
        <w:rPr>
          <w:rFonts w:asciiTheme="minorHAnsi" w:hAnsiTheme="minorHAnsi"/>
          <w:sz w:val="22"/>
          <w:szCs w:val="22"/>
        </w:rPr>
        <w:t xml:space="preserve"> T</w:t>
      </w:r>
      <w:r w:rsidR="005B5691">
        <w:rPr>
          <w:rFonts w:asciiTheme="minorHAnsi" w:hAnsiTheme="minorHAnsi"/>
          <w:sz w:val="22"/>
          <w:szCs w:val="22"/>
        </w:rPr>
        <w:t>hursdays</w:t>
      </w:r>
      <w:r w:rsidR="00CF4460" w:rsidRPr="00FA654B">
        <w:rPr>
          <w:rFonts w:asciiTheme="minorHAnsi" w:hAnsiTheme="minorHAnsi"/>
          <w:sz w:val="22"/>
          <w:szCs w:val="22"/>
        </w:rPr>
        <w:t xml:space="preserve"> 3-5pm or by appointment</w:t>
      </w:r>
    </w:p>
    <w:p w:rsidR="00FD7157" w:rsidRPr="00FA654B" w:rsidRDefault="005015AA"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proofErr w:type="spellStart"/>
      <w:r w:rsidR="00E600DE">
        <w:rPr>
          <w:rFonts w:asciiTheme="minorHAnsi" w:hAnsiTheme="minorHAnsi"/>
          <w:sz w:val="22"/>
          <w:szCs w:val="22"/>
        </w:rPr>
        <w:t>Dr</w:t>
      </w:r>
      <w:proofErr w:type="spellEnd"/>
      <w:r w:rsidR="00E600DE">
        <w:rPr>
          <w:rFonts w:asciiTheme="minorHAnsi" w:hAnsiTheme="minorHAnsi"/>
          <w:sz w:val="22"/>
          <w:szCs w:val="22"/>
        </w:rPr>
        <w:t xml:space="preserve"> McMurray’s</w:t>
      </w:r>
      <w:r w:rsidR="00CF4460" w:rsidRPr="00FA654B">
        <w:rPr>
          <w:rFonts w:asciiTheme="minorHAnsi" w:hAnsiTheme="minorHAnsi"/>
          <w:sz w:val="22"/>
          <w:szCs w:val="22"/>
        </w:rPr>
        <w:t xml:space="preserve"> office is located on the </w:t>
      </w:r>
      <w:r w:rsidR="00181A26" w:rsidRPr="00FA654B">
        <w:rPr>
          <w:rFonts w:asciiTheme="minorHAnsi" w:hAnsiTheme="minorHAnsi"/>
          <w:sz w:val="22"/>
          <w:szCs w:val="22"/>
        </w:rPr>
        <w:t xml:space="preserve">second </w:t>
      </w:r>
      <w:r w:rsidR="00CF4460" w:rsidRPr="00FA654B">
        <w:rPr>
          <w:rFonts w:asciiTheme="minorHAnsi" w:hAnsiTheme="minorHAnsi"/>
          <w:sz w:val="22"/>
          <w:szCs w:val="22"/>
        </w:rPr>
        <w:t xml:space="preserve">floor of the Psychology Building, </w:t>
      </w:r>
      <w:r w:rsidR="006441AD" w:rsidRPr="00FA654B">
        <w:rPr>
          <w:rFonts w:asciiTheme="minorHAnsi" w:hAnsiTheme="minorHAnsi"/>
          <w:sz w:val="22"/>
          <w:szCs w:val="22"/>
        </w:rPr>
        <w:t>R</w:t>
      </w:r>
      <w:r w:rsidR="00CF4460" w:rsidRPr="00FA654B">
        <w:rPr>
          <w:rFonts w:asciiTheme="minorHAnsi" w:hAnsiTheme="minorHAnsi"/>
          <w:sz w:val="22"/>
          <w:szCs w:val="22"/>
        </w:rPr>
        <w:t xml:space="preserve">oom </w:t>
      </w:r>
      <w:r w:rsidR="00181A26" w:rsidRPr="00FA654B">
        <w:rPr>
          <w:rFonts w:asciiTheme="minorHAnsi" w:hAnsiTheme="minorHAnsi"/>
          <w:sz w:val="22"/>
          <w:szCs w:val="22"/>
        </w:rPr>
        <w:t>221</w:t>
      </w:r>
      <w:r w:rsidR="00CF4460" w:rsidRPr="00FA654B">
        <w:rPr>
          <w:rFonts w:asciiTheme="minorHAnsi" w:hAnsiTheme="minorHAnsi"/>
          <w:sz w:val="22"/>
          <w:szCs w:val="22"/>
        </w:rPr>
        <w:t xml:space="preserve">. </w:t>
      </w:r>
      <w:r w:rsidR="00E600DE">
        <w:rPr>
          <w:rFonts w:asciiTheme="minorHAnsi" w:hAnsiTheme="minorHAnsi"/>
          <w:sz w:val="22"/>
          <w:szCs w:val="22"/>
        </w:rPr>
        <w:t>He</w:t>
      </w:r>
      <w:r w:rsidR="005473B9" w:rsidRPr="00FA654B">
        <w:rPr>
          <w:rFonts w:asciiTheme="minorHAnsi" w:hAnsiTheme="minorHAnsi"/>
          <w:sz w:val="22"/>
          <w:szCs w:val="22"/>
        </w:rPr>
        <w:t xml:space="preserve"> maintain</w:t>
      </w:r>
      <w:r w:rsidR="00E600DE">
        <w:rPr>
          <w:rFonts w:asciiTheme="minorHAnsi" w:hAnsiTheme="minorHAnsi"/>
          <w:sz w:val="22"/>
          <w:szCs w:val="22"/>
        </w:rPr>
        <w:t>s</w:t>
      </w:r>
      <w:r w:rsidR="005473B9" w:rsidRPr="00FA654B">
        <w:rPr>
          <w:rFonts w:asciiTheme="minorHAnsi" w:hAnsiTheme="minorHAnsi"/>
          <w:sz w:val="22"/>
          <w:szCs w:val="22"/>
        </w:rPr>
        <w:t xml:space="preserve"> an active research laboratory. Therefore, o</w:t>
      </w:r>
      <w:r w:rsidRPr="00FA654B">
        <w:rPr>
          <w:rFonts w:asciiTheme="minorHAnsi" w:hAnsiTheme="minorHAnsi"/>
          <w:sz w:val="22"/>
          <w:szCs w:val="22"/>
        </w:rPr>
        <w:t>n occasion</w:t>
      </w:r>
      <w:r w:rsidR="00E600DE">
        <w:rPr>
          <w:rFonts w:asciiTheme="minorHAnsi" w:hAnsiTheme="minorHAnsi"/>
          <w:sz w:val="22"/>
          <w:szCs w:val="22"/>
        </w:rPr>
        <w:t xml:space="preserve">, his </w:t>
      </w:r>
      <w:r w:rsidRPr="00FA654B">
        <w:rPr>
          <w:rFonts w:asciiTheme="minorHAnsi" w:hAnsiTheme="minorHAnsi"/>
          <w:sz w:val="22"/>
          <w:szCs w:val="22"/>
        </w:rPr>
        <w:t xml:space="preserve">office hours </w:t>
      </w:r>
      <w:r w:rsidR="00E600DE">
        <w:rPr>
          <w:rFonts w:asciiTheme="minorHAnsi" w:hAnsiTheme="minorHAnsi"/>
          <w:sz w:val="22"/>
          <w:szCs w:val="22"/>
        </w:rPr>
        <w:t xml:space="preserve">will be held </w:t>
      </w:r>
      <w:r w:rsidRPr="00FA654B">
        <w:rPr>
          <w:rFonts w:asciiTheme="minorHAnsi" w:hAnsiTheme="minorHAnsi"/>
          <w:sz w:val="22"/>
          <w:szCs w:val="22"/>
        </w:rPr>
        <w:t xml:space="preserve">in the Behavioral Neuroscience laboratories (basement of Psychology Building). </w:t>
      </w:r>
      <w:r w:rsidR="00E600DE">
        <w:rPr>
          <w:rFonts w:asciiTheme="minorHAnsi" w:hAnsiTheme="minorHAnsi"/>
          <w:sz w:val="22"/>
          <w:szCs w:val="22"/>
        </w:rPr>
        <w:t xml:space="preserve">He </w:t>
      </w:r>
      <w:r w:rsidRPr="00FA654B">
        <w:rPr>
          <w:rFonts w:asciiTheme="minorHAnsi" w:hAnsiTheme="minorHAnsi"/>
          <w:sz w:val="22"/>
          <w:szCs w:val="22"/>
        </w:rPr>
        <w:t xml:space="preserve">will send an email and leave a note on </w:t>
      </w:r>
      <w:r w:rsidR="008F304C">
        <w:rPr>
          <w:rFonts w:asciiTheme="minorHAnsi" w:hAnsiTheme="minorHAnsi"/>
          <w:sz w:val="22"/>
          <w:szCs w:val="22"/>
        </w:rPr>
        <w:t>his</w:t>
      </w:r>
      <w:r w:rsidRPr="00FA654B">
        <w:rPr>
          <w:rFonts w:asciiTheme="minorHAnsi" w:hAnsiTheme="minorHAnsi"/>
          <w:sz w:val="22"/>
          <w:szCs w:val="22"/>
        </w:rPr>
        <w:t xml:space="preserve"> office door </w:t>
      </w:r>
      <w:r w:rsidR="005473B9" w:rsidRPr="00FA654B">
        <w:rPr>
          <w:rFonts w:asciiTheme="minorHAnsi" w:hAnsiTheme="minorHAnsi"/>
          <w:sz w:val="22"/>
          <w:szCs w:val="22"/>
        </w:rPr>
        <w:t>in that case</w:t>
      </w:r>
      <w:r w:rsidR="00FD7157" w:rsidRPr="00FA654B">
        <w:rPr>
          <w:rFonts w:asciiTheme="minorHAnsi" w:hAnsiTheme="minorHAnsi"/>
          <w:sz w:val="22"/>
          <w:szCs w:val="22"/>
        </w:rPr>
        <w:t>.</w:t>
      </w:r>
    </w:p>
    <w:p w:rsidR="006C726E" w:rsidRPr="00FA654B" w:rsidRDefault="00FD7157" w:rsidP="009D1938">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proofErr w:type="spellStart"/>
      <w:r w:rsidR="00E600DE">
        <w:rPr>
          <w:rFonts w:asciiTheme="minorHAnsi" w:hAnsiTheme="minorHAnsi"/>
          <w:sz w:val="22"/>
          <w:szCs w:val="22"/>
        </w:rPr>
        <w:t>Dr</w:t>
      </w:r>
      <w:proofErr w:type="spellEnd"/>
      <w:r w:rsidR="00E600DE">
        <w:rPr>
          <w:rFonts w:asciiTheme="minorHAnsi" w:hAnsiTheme="minorHAnsi"/>
          <w:sz w:val="22"/>
          <w:szCs w:val="22"/>
        </w:rPr>
        <w:t xml:space="preserve"> McMurray</w:t>
      </w:r>
      <w:r w:rsidR="005015AA" w:rsidRPr="00FA654B">
        <w:rPr>
          <w:rFonts w:asciiTheme="minorHAnsi" w:hAnsiTheme="minorHAnsi"/>
          <w:sz w:val="22"/>
          <w:szCs w:val="22"/>
        </w:rPr>
        <w:t xml:space="preserve"> </w:t>
      </w:r>
      <w:r w:rsidR="005473B9" w:rsidRPr="00FA654B">
        <w:rPr>
          <w:rFonts w:asciiTheme="minorHAnsi" w:hAnsiTheme="minorHAnsi"/>
          <w:sz w:val="22"/>
          <w:szCs w:val="22"/>
        </w:rPr>
        <w:t>strongly encourage</w:t>
      </w:r>
      <w:r w:rsidR="00E600DE">
        <w:rPr>
          <w:rFonts w:asciiTheme="minorHAnsi" w:hAnsiTheme="minorHAnsi"/>
          <w:sz w:val="22"/>
          <w:szCs w:val="22"/>
        </w:rPr>
        <w:t>s</w:t>
      </w:r>
      <w:r w:rsidR="005473B9" w:rsidRPr="00FA654B">
        <w:rPr>
          <w:rFonts w:asciiTheme="minorHAnsi" w:hAnsiTheme="minorHAnsi"/>
          <w:sz w:val="22"/>
          <w:szCs w:val="22"/>
        </w:rPr>
        <w:t xml:space="preserve"> each of </w:t>
      </w:r>
      <w:r w:rsidR="005015AA" w:rsidRPr="00FA654B">
        <w:rPr>
          <w:rFonts w:asciiTheme="minorHAnsi" w:hAnsiTheme="minorHAnsi"/>
          <w:sz w:val="22"/>
          <w:szCs w:val="22"/>
        </w:rPr>
        <w:t>you to stop by early and often</w:t>
      </w:r>
      <w:r w:rsidR="005473B9" w:rsidRPr="00FA654B">
        <w:rPr>
          <w:rFonts w:asciiTheme="minorHAnsi" w:hAnsiTheme="minorHAnsi"/>
          <w:sz w:val="22"/>
          <w:szCs w:val="22"/>
        </w:rPr>
        <w:t xml:space="preserve">. Not only </w:t>
      </w:r>
      <w:r w:rsidRPr="00FA654B">
        <w:rPr>
          <w:rFonts w:asciiTheme="minorHAnsi" w:hAnsiTheme="minorHAnsi"/>
          <w:sz w:val="22"/>
          <w:szCs w:val="22"/>
        </w:rPr>
        <w:t>will</w:t>
      </w:r>
      <w:r w:rsidR="005473B9" w:rsidRPr="00FA654B">
        <w:rPr>
          <w:rFonts w:asciiTheme="minorHAnsi" w:hAnsiTheme="minorHAnsi"/>
          <w:sz w:val="22"/>
          <w:szCs w:val="22"/>
        </w:rPr>
        <w:t xml:space="preserve"> this help you better understand this difficult material,</w:t>
      </w:r>
      <w:r w:rsidRPr="00FA654B">
        <w:rPr>
          <w:rFonts w:asciiTheme="minorHAnsi" w:hAnsiTheme="minorHAnsi"/>
          <w:sz w:val="22"/>
          <w:szCs w:val="22"/>
        </w:rPr>
        <w:t xml:space="preserve"> but it </w:t>
      </w:r>
      <w:r w:rsidR="006441AD" w:rsidRPr="00FA654B">
        <w:rPr>
          <w:rFonts w:asciiTheme="minorHAnsi" w:hAnsiTheme="minorHAnsi"/>
          <w:sz w:val="22"/>
          <w:szCs w:val="22"/>
        </w:rPr>
        <w:t xml:space="preserve">also </w:t>
      </w:r>
      <w:r w:rsidRPr="00FA654B">
        <w:rPr>
          <w:rFonts w:asciiTheme="minorHAnsi" w:hAnsiTheme="minorHAnsi"/>
          <w:sz w:val="22"/>
          <w:szCs w:val="22"/>
        </w:rPr>
        <w:t xml:space="preserve">lets </w:t>
      </w:r>
      <w:r w:rsidR="00E600DE">
        <w:rPr>
          <w:rFonts w:asciiTheme="minorHAnsi" w:hAnsiTheme="minorHAnsi"/>
          <w:sz w:val="22"/>
          <w:szCs w:val="22"/>
        </w:rPr>
        <w:t>him</w:t>
      </w:r>
      <w:r w:rsidRPr="00FA654B">
        <w:rPr>
          <w:rFonts w:asciiTheme="minorHAnsi" w:hAnsiTheme="minorHAnsi"/>
          <w:sz w:val="22"/>
          <w:szCs w:val="22"/>
        </w:rPr>
        <w:t xml:space="preserve"> get to know you</w:t>
      </w:r>
      <w:r w:rsidR="006441AD" w:rsidRPr="00FA654B">
        <w:rPr>
          <w:rFonts w:asciiTheme="minorHAnsi" w:hAnsiTheme="minorHAnsi"/>
          <w:sz w:val="22"/>
          <w:szCs w:val="22"/>
        </w:rPr>
        <w:t xml:space="preserve"> </w:t>
      </w:r>
      <w:r w:rsidRPr="00FA654B">
        <w:rPr>
          <w:rFonts w:asciiTheme="minorHAnsi" w:hAnsiTheme="minorHAnsi"/>
          <w:sz w:val="22"/>
          <w:szCs w:val="22"/>
        </w:rPr>
        <w:t xml:space="preserve">and get feedback on the course during the semester. </w:t>
      </w:r>
      <w:r w:rsidR="00DF6384" w:rsidRPr="00FA654B">
        <w:rPr>
          <w:rFonts w:asciiTheme="minorHAnsi" w:hAnsiTheme="minorHAnsi"/>
          <w:sz w:val="22"/>
          <w:szCs w:val="22"/>
        </w:rPr>
        <w:t xml:space="preserve">This is a very large class, so forming a productive relationship with each of you will be challenging. However, </w:t>
      </w:r>
      <w:r w:rsidR="00E600DE">
        <w:rPr>
          <w:rFonts w:asciiTheme="minorHAnsi" w:hAnsiTheme="minorHAnsi"/>
          <w:sz w:val="22"/>
          <w:szCs w:val="22"/>
        </w:rPr>
        <w:t>he</w:t>
      </w:r>
      <w:r w:rsidR="005015AA" w:rsidRPr="00FA654B">
        <w:rPr>
          <w:rFonts w:asciiTheme="minorHAnsi" w:hAnsiTheme="minorHAnsi"/>
          <w:sz w:val="22"/>
          <w:szCs w:val="22"/>
        </w:rPr>
        <w:t xml:space="preserve"> would </w:t>
      </w:r>
      <w:r w:rsidR="00DF6384" w:rsidRPr="00FA654B">
        <w:rPr>
          <w:rFonts w:asciiTheme="minorHAnsi" w:hAnsiTheme="minorHAnsi"/>
          <w:sz w:val="22"/>
          <w:szCs w:val="22"/>
        </w:rPr>
        <w:t xml:space="preserve">ideally </w:t>
      </w:r>
      <w:r w:rsidR="005015AA" w:rsidRPr="00FA654B">
        <w:rPr>
          <w:rFonts w:asciiTheme="minorHAnsi" w:hAnsiTheme="minorHAnsi"/>
          <w:sz w:val="22"/>
          <w:szCs w:val="22"/>
        </w:rPr>
        <w:t>like to get to know each of you!</w:t>
      </w:r>
      <w:r w:rsidR="00DF6384" w:rsidRPr="00FA654B">
        <w:rPr>
          <w:rFonts w:asciiTheme="minorHAnsi" w:hAnsiTheme="minorHAnsi"/>
          <w:sz w:val="22"/>
          <w:szCs w:val="22"/>
        </w:rPr>
        <w:t xml:space="preserve"> Please help this happen by comi</w:t>
      </w:r>
      <w:r w:rsidR="00E600DE">
        <w:rPr>
          <w:rFonts w:asciiTheme="minorHAnsi" w:hAnsiTheme="minorHAnsi"/>
          <w:sz w:val="22"/>
          <w:szCs w:val="22"/>
        </w:rPr>
        <w:t>ng to his</w:t>
      </w:r>
      <w:r w:rsidR="00DF6384" w:rsidRPr="00FA654B">
        <w:rPr>
          <w:rFonts w:asciiTheme="minorHAnsi" w:hAnsiTheme="minorHAnsi"/>
          <w:sz w:val="22"/>
          <w:szCs w:val="22"/>
        </w:rPr>
        <w:t xml:space="preserve"> office hours at least once during the semester.</w:t>
      </w:r>
    </w:p>
    <w:p w:rsidR="005473B9" w:rsidRPr="00FA654B" w:rsidRDefault="005473B9" w:rsidP="009D1938">
      <w:pPr>
        <w:rPr>
          <w:rFonts w:asciiTheme="minorHAnsi" w:hAnsiTheme="minorHAnsi"/>
          <w:sz w:val="22"/>
          <w:szCs w:val="22"/>
        </w:rPr>
      </w:pPr>
    </w:p>
    <w:p w:rsidR="00DF6384" w:rsidRPr="00543EA0" w:rsidRDefault="00DF6384" w:rsidP="005D1A2C">
      <w:pPr>
        <w:pStyle w:val="Heading1"/>
        <w:rPr>
          <w:rFonts w:asciiTheme="minorHAnsi" w:hAnsiTheme="minorHAnsi"/>
          <w:b/>
          <w:sz w:val="28"/>
          <w:szCs w:val="22"/>
          <w:u w:val="none"/>
        </w:rPr>
      </w:pPr>
      <w:r w:rsidRPr="00543EA0">
        <w:rPr>
          <w:rFonts w:asciiTheme="minorHAnsi" w:hAnsiTheme="minorHAnsi"/>
          <w:b/>
          <w:sz w:val="28"/>
          <w:szCs w:val="22"/>
          <w:u w:val="none"/>
        </w:rPr>
        <w:t>Graduate Assistant Office Hours</w:t>
      </w:r>
    </w:p>
    <w:p w:rsidR="00DF6384" w:rsidRPr="00FA654B" w:rsidRDefault="00DF6384" w:rsidP="00DF6384">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Mondays 8-10am or by appointment</w:t>
      </w:r>
    </w:p>
    <w:p w:rsidR="00DF6384" w:rsidRPr="00FA654B" w:rsidRDefault="00DF6384" w:rsidP="00DF6384">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proofErr w:type="spellStart"/>
      <w:r w:rsidRPr="00FA654B">
        <w:rPr>
          <w:rFonts w:asciiTheme="minorHAnsi" w:hAnsiTheme="minorHAnsi"/>
          <w:sz w:val="22"/>
          <w:szCs w:val="22"/>
        </w:rPr>
        <w:t>Gaojie’s</w:t>
      </w:r>
      <w:proofErr w:type="spellEnd"/>
      <w:r w:rsidRPr="00FA654B">
        <w:rPr>
          <w:rFonts w:asciiTheme="minorHAnsi" w:hAnsiTheme="minorHAnsi"/>
          <w:sz w:val="22"/>
          <w:szCs w:val="22"/>
        </w:rPr>
        <w:t xml:space="preserve"> office is on the second floor of the Psychology building, Room 224, just down the hall from my own.</w:t>
      </w:r>
    </w:p>
    <w:p w:rsidR="00DF6384" w:rsidRPr="00FA654B" w:rsidRDefault="00DF6384" w:rsidP="00DF6384">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proofErr w:type="spellStart"/>
      <w:r w:rsidRPr="00FA654B">
        <w:rPr>
          <w:rFonts w:asciiTheme="minorHAnsi" w:hAnsiTheme="minorHAnsi"/>
          <w:sz w:val="22"/>
          <w:szCs w:val="22"/>
        </w:rPr>
        <w:t>Gaojie</w:t>
      </w:r>
      <w:proofErr w:type="spellEnd"/>
      <w:r w:rsidRPr="00FA654B">
        <w:rPr>
          <w:rFonts w:asciiTheme="minorHAnsi" w:hAnsiTheme="minorHAnsi"/>
          <w:sz w:val="22"/>
          <w:szCs w:val="22"/>
        </w:rPr>
        <w:t xml:space="preserve"> should be your first contact point if you have questions or concerns. If she is unable to satisfactorily answer your question, then please do not hesitate to come see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during office hours (or by appointment).</w:t>
      </w:r>
    </w:p>
    <w:p w:rsidR="00DF6384" w:rsidRPr="00FA654B" w:rsidRDefault="00DF6384" w:rsidP="009D1938">
      <w:pPr>
        <w:rPr>
          <w:rFonts w:asciiTheme="minorHAnsi" w:hAnsiTheme="minorHAnsi"/>
          <w:sz w:val="22"/>
          <w:szCs w:val="22"/>
        </w:rPr>
      </w:pPr>
    </w:p>
    <w:p w:rsidR="008203E5" w:rsidRPr="00543EA0" w:rsidRDefault="008203E5" w:rsidP="005D1A2C">
      <w:pPr>
        <w:pStyle w:val="Heading1"/>
        <w:rPr>
          <w:rFonts w:asciiTheme="minorHAnsi" w:hAnsiTheme="minorHAnsi"/>
          <w:b/>
          <w:sz w:val="28"/>
          <w:szCs w:val="22"/>
          <w:u w:val="none"/>
        </w:rPr>
      </w:pPr>
      <w:r w:rsidRPr="00543EA0">
        <w:rPr>
          <w:rFonts w:asciiTheme="minorHAnsi" w:hAnsiTheme="minorHAnsi"/>
          <w:b/>
          <w:sz w:val="28"/>
          <w:szCs w:val="22"/>
          <w:u w:val="none"/>
        </w:rPr>
        <w:t>Distinguished Undergraduate Teaching Fellow (DUGTF)</w:t>
      </w:r>
    </w:p>
    <w:p w:rsidR="00680FE5" w:rsidRPr="00FA654B" w:rsidRDefault="00C1342A" w:rsidP="009D1938">
      <w:pPr>
        <w:rPr>
          <w:rFonts w:asciiTheme="minorHAnsi" w:hAnsiTheme="minorHAnsi"/>
          <w:sz w:val="22"/>
          <w:szCs w:val="22"/>
        </w:rPr>
      </w:pPr>
      <w:r w:rsidRPr="00FA654B">
        <w:rPr>
          <w:rFonts w:asciiTheme="minorHAnsi" w:hAnsiTheme="minorHAnsi"/>
          <w:sz w:val="22"/>
          <w:szCs w:val="22"/>
        </w:rPr>
        <w:t xml:space="preserve">The Department of Psychology sponsors this program for the most talented and advanced psychology majors. The responsibilities of DUGTFs include assisting faculty in various aspects of undergraduate education, including tutoring, </w:t>
      </w:r>
      <w:r w:rsidRPr="00FA654B">
        <w:rPr>
          <w:rFonts w:asciiTheme="minorHAnsi" w:hAnsiTheme="minorHAnsi"/>
          <w:sz w:val="22"/>
          <w:szCs w:val="22"/>
        </w:rPr>
        <w:lastRenderedPageBreak/>
        <w:t xml:space="preserve">checking homework assignments, assisting with in-class activities, etc.  DUGTF’s receive independent study credit and may receive financial compensation. More importantly, students will be officially recognized for having been chosen for this honor, and thus can list participation in the program on job or graduate school applications. DUGTF’s are sponsored by a faculty member (in this case, </w:t>
      </w:r>
      <w:proofErr w:type="spellStart"/>
      <w:r w:rsidRPr="00FA654B">
        <w:rPr>
          <w:rFonts w:asciiTheme="minorHAnsi" w:hAnsiTheme="minorHAnsi"/>
          <w:sz w:val="22"/>
          <w:szCs w:val="22"/>
        </w:rPr>
        <w:t>Dr</w:t>
      </w:r>
      <w:proofErr w:type="spellEnd"/>
      <w:r w:rsidRPr="00FA654B">
        <w:rPr>
          <w:rFonts w:asciiTheme="minorHAnsi" w:hAnsiTheme="minorHAnsi"/>
          <w:sz w:val="22"/>
          <w:szCs w:val="22"/>
        </w:rPr>
        <w:t xml:space="preserve"> McMurray). Our DUGTF, Kelsey Straub, will be present at our class meetings and will assist with a number of in class activities throughout the semester. Kelsey does not have regular office hours (since she has no office); however, she will be hosting review sessions throughout the semester to help facilitate your success in the course. Additionally, if you need extra help with any course content, </w:t>
      </w:r>
      <w:r w:rsidR="00D94465">
        <w:rPr>
          <w:rFonts w:asciiTheme="minorHAnsi" w:hAnsiTheme="minorHAnsi"/>
          <w:sz w:val="22"/>
          <w:szCs w:val="22"/>
        </w:rPr>
        <w:t>DR MCMURRAY</w:t>
      </w:r>
      <w:r w:rsidRPr="00FA654B">
        <w:rPr>
          <w:rFonts w:asciiTheme="minorHAnsi" w:hAnsiTheme="minorHAnsi"/>
          <w:sz w:val="22"/>
          <w:szCs w:val="22"/>
        </w:rPr>
        <w:t xml:space="preserve"> strongly encourage you to contact her for tutoring or one-on-one review. Please remember that she is volunteering her time to assist you, so please be respectful in your interactions with her and appreciative of her time. If you are interested in becoming a DUGTF in future semesters, talk with </w:t>
      </w:r>
      <w:proofErr w:type="spellStart"/>
      <w:r w:rsidRPr="00FA654B">
        <w:rPr>
          <w:rFonts w:asciiTheme="minorHAnsi" w:hAnsiTheme="minorHAnsi"/>
          <w:sz w:val="22"/>
          <w:szCs w:val="22"/>
        </w:rPr>
        <w:t>Dr</w:t>
      </w:r>
      <w:proofErr w:type="spellEnd"/>
      <w:r w:rsidRPr="00FA654B">
        <w:rPr>
          <w:rFonts w:asciiTheme="minorHAnsi" w:hAnsiTheme="minorHAnsi"/>
          <w:sz w:val="22"/>
          <w:szCs w:val="22"/>
        </w:rPr>
        <w:t xml:space="preserve"> McMurray for more information about this opportunity</w:t>
      </w:r>
      <w:r w:rsidR="00DF6384" w:rsidRPr="00FA654B">
        <w:rPr>
          <w:rFonts w:asciiTheme="minorHAnsi" w:hAnsiTheme="minorHAnsi"/>
          <w:sz w:val="22"/>
          <w:szCs w:val="22"/>
        </w:rPr>
        <w:t>!</w:t>
      </w:r>
    </w:p>
    <w:p w:rsidR="00C1342A" w:rsidRPr="00FA654B" w:rsidRDefault="00C1342A" w:rsidP="009D1938">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Course Description</w:t>
      </w:r>
    </w:p>
    <w:p w:rsidR="00F068C1" w:rsidRPr="00FA654B" w:rsidRDefault="00680FE5" w:rsidP="00D309BC">
      <w:pPr>
        <w:rPr>
          <w:rFonts w:asciiTheme="minorHAnsi" w:hAnsiTheme="minorHAnsi"/>
          <w:sz w:val="22"/>
          <w:szCs w:val="22"/>
        </w:rPr>
      </w:pPr>
      <w:r w:rsidRPr="00FA654B">
        <w:rPr>
          <w:rFonts w:asciiTheme="minorHAnsi" w:hAnsiTheme="minorHAnsi"/>
          <w:sz w:val="22"/>
          <w:szCs w:val="22"/>
        </w:rPr>
        <w:t>Behavioral Neuroscience (aka biopsychology) represents the merging of Psychology and Biology. At its core, Behavioral Neuroscience seeks to explain complex behaviors by the physiological processes that underlie them. During the semester you will learn about how behavior is generated in response to events in the world around us. You will gain a significant understanding of the nervous system, how it is organized and how it works. We will cover how our bodies are built to receive information from the senses and turn that information into plans to move our bodies to react to those sensations. We will also cover how the endocrine system, which releases hormones, interacts with the nervous system and influences behavior. Finally, we will consider a biological basis for higher order function (e.g. learning and memory) as well as psychological disorders such as schizophrenia and drug addiction.</w:t>
      </w:r>
      <w:r w:rsidR="00F068C1" w:rsidRPr="00FA654B">
        <w:rPr>
          <w:rFonts w:asciiTheme="minorHAnsi" w:hAnsiTheme="minorHAnsi"/>
          <w:sz w:val="22"/>
          <w:szCs w:val="22"/>
        </w:rPr>
        <w:t xml:space="preserve"> One way of viewing the importance of this course is by considering it among all the other sciences, as illustrated below (adapted from </w:t>
      </w:r>
      <w:proofErr w:type="spellStart"/>
      <w:r w:rsidR="00F068C1" w:rsidRPr="00FA654B">
        <w:rPr>
          <w:rFonts w:asciiTheme="minorHAnsi" w:hAnsiTheme="minorHAnsi"/>
          <w:sz w:val="22"/>
          <w:szCs w:val="22"/>
        </w:rPr>
        <w:t>xkcd</w:t>
      </w:r>
      <w:proofErr w:type="spellEnd"/>
      <w:r w:rsidR="00F068C1" w:rsidRPr="00FA654B">
        <w:rPr>
          <w:rFonts w:asciiTheme="minorHAnsi" w:hAnsiTheme="minorHAnsi"/>
          <w:sz w:val="22"/>
          <w:szCs w:val="22"/>
        </w:rPr>
        <w:t>):</w:t>
      </w:r>
    </w:p>
    <w:p w:rsidR="00680FE5" w:rsidRPr="00FA654B" w:rsidRDefault="00F068C1" w:rsidP="00F068C1">
      <w:pPr>
        <w:jc w:val="center"/>
        <w:rPr>
          <w:rFonts w:asciiTheme="minorHAnsi" w:hAnsiTheme="minorHAnsi"/>
          <w:sz w:val="22"/>
          <w:szCs w:val="22"/>
        </w:rPr>
      </w:pPr>
      <w:r w:rsidRPr="00FA654B">
        <w:rPr>
          <w:rFonts w:asciiTheme="minorHAnsi" w:eastAsia="Times New Roman" w:hAnsiTheme="minorHAnsi" w:cs="Helvetica"/>
          <w:noProof/>
          <w:color w:val="333333"/>
          <w:sz w:val="20"/>
        </w:rPr>
        <w:drawing>
          <wp:inline distT="0" distB="0" distL="0" distR="0" wp14:anchorId="4D2D6442" wp14:editId="616C23F2">
            <wp:extent cx="5934075" cy="2914650"/>
            <wp:effectExtent l="0" t="0" r="9525" b="0"/>
            <wp:docPr id="6" name="Picture 6" descr="C:\Users\mcmurrms\Downloads\Edited xkcd 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murrms\Downloads\Edited xkcd Com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inline>
        </w:drawing>
      </w:r>
    </w:p>
    <w:p w:rsidR="00527544" w:rsidRDefault="00527544" w:rsidP="005D1A2C">
      <w:pPr>
        <w:pStyle w:val="Heading1"/>
        <w:rPr>
          <w:rFonts w:asciiTheme="minorHAnsi" w:hAnsiTheme="minorHAnsi"/>
          <w:b/>
          <w:sz w:val="28"/>
          <w:szCs w:val="22"/>
          <w:u w:val="none"/>
        </w:rPr>
      </w:pPr>
      <w:r>
        <w:rPr>
          <w:rFonts w:asciiTheme="minorHAnsi" w:hAnsiTheme="minorHAnsi"/>
          <w:b/>
          <w:sz w:val="28"/>
          <w:szCs w:val="22"/>
          <w:u w:val="none"/>
        </w:rPr>
        <w:t>Learning Outcomes</w:t>
      </w:r>
    </w:p>
    <w:p w:rsidR="00F67D4E" w:rsidRPr="00F67D4E" w:rsidRDefault="00F67D4E" w:rsidP="00F67D4E">
      <w:pPr>
        <w:pStyle w:val="ListParagraph"/>
        <w:numPr>
          <w:ilvl w:val="0"/>
          <w:numId w:val="47"/>
        </w:numPr>
        <w:rPr>
          <w:rFonts w:asciiTheme="minorHAnsi" w:hAnsiTheme="minorHAnsi"/>
          <w:sz w:val="22"/>
          <w:szCs w:val="22"/>
        </w:rPr>
      </w:pPr>
      <w:r>
        <w:rPr>
          <w:rFonts w:asciiTheme="minorHAnsi" w:hAnsiTheme="minorHAnsi"/>
          <w:sz w:val="22"/>
          <w:szCs w:val="22"/>
        </w:rPr>
        <w:t>Describe</w:t>
      </w:r>
      <w:r w:rsidRPr="00F67D4E">
        <w:rPr>
          <w:rFonts w:asciiTheme="minorHAnsi" w:hAnsiTheme="minorHAnsi"/>
          <w:sz w:val="22"/>
          <w:szCs w:val="22"/>
        </w:rPr>
        <w:t xml:space="preserve"> the </w:t>
      </w:r>
      <w:r>
        <w:rPr>
          <w:rFonts w:asciiTheme="minorHAnsi" w:hAnsiTheme="minorHAnsi"/>
          <w:sz w:val="22"/>
          <w:szCs w:val="22"/>
        </w:rPr>
        <w:t xml:space="preserve">locations and </w:t>
      </w:r>
      <w:r w:rsidRPr="00F67D4E">
        <w:rPr>
          <w:rFonts w:asciiTheme="minorHAnsi" w:hAnsiTheme="minorHAnsi"/>
          <w:sz w:val="22"/>
          <w:szCs w:val="22"/>
        </w:rPr>
        <w:t xml:space="preserve">major functions </w:t>
      </w:r>
      <w:r>
        <w:rPr>
          <w:rFonts w:asciiTheme="minorHAnsi" w:hAnsiTheme="minorHAnsi"/>
          <w:sz w:val="22"/>
          <w:szCs w:val="22"/>
        </w:rPr>
        <w:t xml:space="preserve">of discrete </w:t>
      </w:r>
      <w:r w:rsidRPr="00F67D4E">
        <w:rPr>
          <w:rFonts w:asciiTheme="minorHAnsi" w:hAnsiTheme="minorHAnsi"/>
          <w:sz w:val="22"/>
          <w:szCs w:val="22"/>
        </w:rPr>
        <w:t xml:space="preserve">brain </w:t>
      </w:r>
      <w:r>
        <w:rPr>
          <w:rFonts w:asciiTheme="minorHAnsi" w:hAnsiTheme="minorHAnsi"/>
          <w:sz w:val="22"/>
          <w:szCs w:val="22"/>
        </w:rPr>
        <w:t xml:space="preserve">regions </w:t>
      </w:r>
      <w:r w:rsidRPr="00F67D4E">
        <w:rPr>
          <w:rFonts w:asciiTheme="minorHAnsi" w:hAnsiTheme="minorHAnsi"/>
          <w:sz w:val="22"/>
          <w:szCs w:val="22"/>
        </w:rPr>
        <w:t>and parts of the neuron.</w:t>
      </w:r>
    </w:p>
    <w:p w:rsidR="00F67D4E" w:rsidRPr="00F67D4E" w:rsidRDefault="00F67D4E" w:rsidP="00F67D4E">
      <w:pPr>
        <w:pStyle w:val="ListParagraph"/>
        <w:numPr>
          <w:ilvl w:val="0"/>
          <w:numId w:val="47"/>
        </w:numPr>
        <w:rPr>
          <w:rFonts w:asciiTheme="minorHAnsi" w:hAnsiTheme="minorHAnsi"/>
          <w:sz w:val="22"/>
          <w:szCs w:val="22"/>
        </w:rPr>
      </w:pPr>
      <w:r>
        <w:rPr>
          <w:rFonts w:asciiTheme="minorHAnsi" w:hAnsiTheme="minorHAnsi"/>
          <w:sz w:val="22"/>
          <w:szCs w:val="22"/>
        </w:rPr>
        <w:t>Demonstrate how neurons communicate using chemical and electrical signals</w:t>
      </w:r>
      <w:r w:rsidRPr="00F67D4E">
        <w:rPr>
          <w:rFonts w:asciiTheme="minorHAnsi" w:hAnsiTheme="minorHAnsi"/>
          <w:sz w:val="22"/>
          <w:szCs w:val="22"/>
        </w:rPr>
        <w:t>.</w:t>
      </w:r>
    </w:p>
    <w:p w:rsidR="00F67D4E" w:rsidRDefault="00F67D4E" w:rsidP="00F67D4E">
      <w:pPr>
        <w:pStyle w:val="ListParagraph"/>
        <w:numPr>
          <w:ilvl w:val="0"/>
          <w:numId w:val="47"/>
        </w:numPr>
        <w:rPr>
          <w:rFonts w:asciiTheme="minorHAnsi" w:hAnsiTheme="minorHAnsi"/>
          <w:sz w:val="22"/>
          <w:szCs w:val="22"/>
        </w:rPr>
      </w:pPr>
      <w:r>
        <w:rPr>
          <w:rFonts w:asciiTheme="minorHAnsi" w:hAnsiTheme="minorHAnsi"/>
          <w:sz w:val="22"/>
          <w:szCs w:val="22"/>
        </w:rPr>
        <w:t>Diagram the neural circuits involved in the 5 major senses, and apply this knowledge to your events occurring in your everyday life.</w:t>
      </w:r>
    </w:p>
    <w:p w:rsidR="00AA7865" w:rsidRPr="00F67D4E" w:rsidRDefault="00AA7865" w:rsidP="00F67D4E">
      <w:pPr>
        <w:pStyle w:val="ListParagraph"/>
        <w:numPr>
          <w:ilvl w:val="0"/>
          <w:numId w:val="47"/>
        </w:numPr>
        <w:rPr>
          <w:rFonts w:asciiTheme="minorHAnsi" w:hAnsiTheme="minorHAnsi"/>
          <w:sz w:val="22"/>
          <w:szCs w:val="22"/>
        </w:rPr>
      </w:pPr>
      <w:r>
        <w:rPr>
          <w:rFonts w:asciiTheme="minorHAnsi" w:hAnsiTheme="minorHAnsi"/>
          <w:sz w:val="22"/>
          <w:szCs w:val="22"/>
        </w:rPr>
        <w:t xml:space="preserve">Compare and contrast the roles of various hormonal systems in the regulation of anxiety, sleep, </w:t>
      </w:r>
      <w:proofErr w:type="gramStart"/>
      <w:r w:rsidRPr="00F67D4E">
        <w:rPr>
          <w:rFonts w:asciiTheme="minorHAnsi" w:hAnsiTheme="minorHAnsi"/>
          <w:sz w:val="22"/>
          <w:szCs w:val="22"/>
        </w:rPr>
        <w:t>feeding</w:t>
      </w:r>
      <w:proofErr w:type="gramEnd"/>
      <w:r w:rsidRPr="00F67D4E">
        <w:rPr>
          <w:rFonts w:asciiTheme="minorHAnsi" w:hAnsiTheme="minorHAnsi"/>
          <w:sz w:val="22"/>
          <w:szCs w:val="22"/>
        </w:rPr>
        <w:t>, sexual, and aggressive behavior</w:t>
      </w:r>
      <w:r>
        <w:rPr>
          <w:rFonts w:asciiTheme="minorHAnsi" w:hAnsiTheme="minorHAnsi"/>
          <w:sz w:val="22"/>
          <w:szCs w:val="22"/>
        </w:rPr>
        <w:t>s.</w:t>
      </w:r>
    </w:p>
    <w:p w:rsidR="00F67D4E" w:rsidRPr="00F67D4E" w:rsidRDefault="00F67D4E" w:rsidP="00F67D4E">
      <w:pPr>
        <w:pStyle w:val="ListParagraph"/>
        <w:numPr>
          <w:ilvl w:val="0"/>
          <w:numId w:val="47"/>
        </w:numPr>
        <w:rPr>
          <w:rFonts w:asciiTheme="minorHAnsi" w:hAnsiTheme="minorHAnsi"/>
          <w:sz w:val="22"/>
          <w:szCs w:val="22"/>
        </w:rPr>
      </w:pPr>
      <w:r>
        <w:rPr>
          <w:rFonts w:asciiTheme="minorHAnsi" w:hAnsiTheme="minorHAnsi"/>
          <w:sz w:val="22"/>
          <w:szCs w:val="22"/>
        </w:rPr>
        <w:t xml:space="preserve">Identify </w:t>
      </w:r>
      <w:r w:rsidRPr="00F67D4E">
        <w:rPr>
          <w:rFonts w:asciiTheme="minorHAnsi" w:hAnsiTheme="minorHAnsi"/>
          <w:sz w:val="22"/>
          <w:szCs w:val="22"/>
        </w:rPr>
        <w:t xml:space="preserve">the biological bases of learning and memory, </w:t>
      </w:r>
      <w:r w:rsidR="00AA7865">
        <w:rPr>
          <w:rFonts w:asciiTheme="minorHAnsi" w:hAnsiTheme="minorHAnsi"/>
          <w:sz w:val="22"/>
          <w:szCs w:val="22"/>
        </w:rPr>
        <w:t>language and higher order cognitive functions</w:t>
      </w:r>
      <w:r>
        <w:rPr>
          <w:rFonts w:asciiTheme="minorHAnsi" w:hAnsiTheme="minorHAnsi"/>
          <w:sz w:val="22"/>
          <w:szCs w:val="22"/>
        </w:rPr>
        <w:t xml:space="preserve">, including </w:t>
      </w:r>
      <w:r w:rsidRPr="00F67D4E">
        <w:rPr>
          <w:rFonts w:asciiTheme="minorHAnsi" w:hAnsiTheme="minorHAnsi"/>
          <w:sz w:val="22"/>
          <w:szCs w:val="22"/>
        </w:rPr>
        <w:t>neuroanatomical, neurochemical, hormonal, and evolutionary explanations.</w:t>
      </w:r>
    </w:p>
    <w:p w:rsidR="00F67D4E" w:rsidRPr="00F67D4E" w:rsidRDefault="00F67D4E" w:rsidP="00F67D4E">
      <w:pPr>
        <w:pStyle w:val="ListParagraph"/>
        <w:numPr>
          <w:ilvl w:val="0"/>
          <w:numId w:val="47"/>
        </w:numPr>
        <w:rPr>
          <w:rFonts w:asciiTheme="minorHAnsi" w:hAnsiTheme="minorHAnsi"/>
          <w:sz w:val="22"/>
          <w:szCs w:val="22"/>
        </w:rPr>
      </w:pPr>
      <w:r w:rsidRPr="00F67D4E">
        <w:rPr>
          <w:rFonts w:asciiTheme="minorHAnsi" w:hAnsiTheme="minorHAnsi"/>
          <w:sz w:val="22"/>
          <w:szCs w:val="22"/>
        </w:rPr>
        <w:t>Describe the biological bases of psychological disorders, in particular mood disorders</w:t>
      </w:r>
      <w:r>
        <w:rPr>
          <w:rFonts w:asciiTheme="minorHAnsi" w:hAnsiTheme="minorHAnsi"/>
          <w:sz w:val="22"/>
          <w:szCs w:val="22"/>
        </w:rPr>
        <w:t>, addiction, and traumatic brain injury</w:t>
      </w:r>
      <w:r w:rsidRPr="00F67D4E">
        <w:rPr>
          <w:rFonts w:asciiTheme="minorHAnsi" w:hAnsiTheme="minorHAnsi"/>
          <w:sz w:val="22"/>
          <w:szCs w:val="22"/>
        </w:rPr>
        <w:t>.  The biological bases can include neuroanatomical, neurochemical, and genetic explanations.</w:t>
      </w:r>
    </w:p>
    <w:p w:rsidR="00527544" w:rsidRPr="00527544" w:rsidRDefault="00F67D4E" w:rsidP="00F67D4E">
      <w:pPr>
        <w:pStyle w:val="ListParagraph"/>
        <w:numPr>
          <w:ilvl w:val="0"/>
          <w:numId w:val="47"/>
        </w:numPr>
        <w:rPr>
          <w:rFonts w:asciiTheme="minorHAnsi" w:hAnsiTheme="minorHAnsi"/>
          <w:sz w:val="22"/>
          <w:szCs w:val="22"/>
        </w:rPr>
      </w:pPr>
      <w:r w:rsidRPr="00F67D4E">
        <w:rPr>
          <w:rFonts w:asciiTheme="minorHAnsi" w:hAnsiTheme="minorHAnsi"/>
          <w:sz w:val="22"/>
          <w:szCs w:val="22"/>
        </w:rPr>
        <w:t>Re</w:t>
      </w:r>
      <w:r>
        <w:rPr>
          <w:rFonts w:asciiTheme="minorHAnsi" w:hAnsiTheme="minorHAnsi"/>
          <w:sz w:val="22"/>
          <w:szCs w:val="22"/>
        </w:rPr>
        <w:t>late the field of neuroscience to your own academic or career goals.</w:t>
      </w:r>
    </w:p>
    <w:p w:rsidR="009D1938" w:rsidRPr="00FA654B" w:rsidRDefault="009D1938" w:rsidP="005D1A2C">
      <w:pPr>
        <w:pStyle w:val="Heading1"/>
        <w:rPr>
          <w:rFonts w:asciiTheme="minorHAnsi" w:hAnsiTheme="minorHAnsi"/>
          <w:b/>
          <w:sz w:val="22"/>
          <w:szCs w:val="22"/>
          <w:u w:val="none"/>
        </w:rPr>
      </w:pPr>
      <w:r w:rsidRPr="00543EA0">
        <w:rPr>
          <w:rFonts w:asciiTheme="minorHAnsi" w:hAnsiTheme="minorHAnsi"/>
          <w:b/>
          <w:noProof/>
          <w:sz w:val="28"/>
          <w:szCs w:val="22"/>
          <w:u w:val="none"/>
        </w:rPr>
        <w:lastRenderedPageBreak/>
        <w:drawing>
          <wp:anchor distT="0" distB="0" distL="45720" distR="45720" simplePos="0" relativeHeight="251659264" behindDoc="0" locked="0" layoutInCell="1" allowOverlap="1" wp14:anchorId="285AFB27" wp14:editId="4561BC98">
            <wp:simplePos x="0" y="0"/>
            <wp:positionH relativeFrom="margin">
              <wp:align>right</wp:align>
            </wp:positionH>
            <wp:positionV relativeFrom="paragraph">
              <wp:posOffset>10878</wp:posOffset>
            </wp:positionV>
            <wp:extent cx="1235710" cy="1637665"/>
            <wp:effectExtent l="0" t="0" r="2540" b="635"/>
            <wp:wrapSquare wrapText="bothSides"/>
            <wp:docPr id="2" name="Picture 2" descr="http://www-fp.pearsonhighered.com/assets/hip/images/bigcovers/020599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p.pearsonhighered.com/assets/hip/images/bigcovers/0205994709.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571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020" w:rsidRPr="00543EA0">
        <w:rPr>
          <w:rFonts w:asciiTheme="minorHAnsi" w:hAnsiTheme="minorHAnsi"/>
          <w:b/>
          <w:sz w:val="28"/>
          <w:szCs w:val="22"/>
          <w:u w:val="none"/>
        </w:rPr>
        <w:t>Required Text</w:t>
      </w:r>
    </w:p>
    <w:p w:rsidR="00A75020" w:rsidRPr="00FA654B" w:rsidRDefault="00A75020" w:rsidP="009D1938">
      <w:pPr>
        <w:rPr>
          <w:rFonts w:asciiTheme="minorHAnsi" w:hAnsiTheme="minorHAnsi"/>
          <w:sz w:val="22"/>
          <w:szCs w:val="22"/>
        </w:rPr>
      </w:pPr>
      <w:proofErr w:type="spellStart"/>
      <w:r w:rsidRPr="00FA654B">
        <w:rPr>
          <w:rFonts w:asciiTheme="minorHAnsi" w:hAnsiTheme="minorHAnsi"/>
          <w:sz w:val="22"/>
          <w:szCs w:val="22"/>
        </w:rPr>
        <w:t>Pinel</w:t>
      </w:r>
      <w:proofErr w:type="spellEnd"/>
      <w:r w:rsidRPr="00FA654B">
        <w:rPr>
          <w:rFonts w:asciiTheme="minorHAnsi" w:hAnsiTheme="minorHAnsi"/>
          <w:sz w:val="22"/>
          <w:szCs w:val="22"/>
        </w:rPr>
        <w:t xml:space="preserve">, JP (2013) </w:t>
      </w:r>
      <w:r w:rsidR="00284338" w:rsidRPr="00FA654B">
        <w:rPr>
          <w:rFonts w:asciiTheme="minorHAnsi" w:hAnsiTheme="minorHAnsi"/>
          <w:sz w:val="22"/>
          <w:szCs w:val="22"/>
        </w:rPr>
        <w:t xml:space="preserve">Biopsychology, </w:t>
      </w:r>
      <w:r w:rsidRPr="00FA654B">
        <w:rPr>
          <w:rFonts w:asciiTheme="minorHAnsi" w:hAnsiTheme="minorHAnsi"/>
          <w:sz w:val="22"/>
          <w:szCs w:val="22"/>
        </w:rPr>
        <w:t>9</w:t>
      </w:r>
      <w:r w:rsidRPr="00FA654B">
        <w:rPr>
          <w:rFonts w:asciiTheme="minorHAnsi" w:hAnsiTheme="minorHAnsi"/>
          <w:sz w:val="22"/>
          <w:szCs w:val="22"/>
          <w:vertAlign w:val="superscript"/>
        </w:rPr>
        <w:t>th</w:t>
      </w:r>
      <w:r w:rsidRPr="00FA654B">
        <w:rPr>
          <w:rFonts w:asciiTheme="minorHAnsi" w:hAnsiTheme="minorHAnsi"/>
          <w:sz w:val="22"/>
          <w:szCs w:val="22"/>
        </w:rPr>
        <w:t xml:space="preserve"> </w:t>
      </w:r>
      <w:r w:rsidR="00284338" w:rsidRPr="00FA654B">
        <w:rPr>
          <w:rFonts w:asciiTheme="minorHAnsi" w:hAnsiTheme="minorHAnsi"/>
          <w:sz w:val="22"/>
          <w:szCs w:val="22"/>
        </w:rPr>
        <w:t>Edition</w:t>
      </w:r>
      <w:r w:rsidRPr="00FA654B">
        <w:rPr>
          <w:rFonts w:asciiTheme="minorHAnsi" w:hAnsiTheme="minorHAnsi"/>
          <w:sz w:val="22"/>
          <w:szCs w:val="22"/>
        </w:rPr>
        <w:t>. Upper Saddle River, NJ: Pearson Education, Inc.</w:t>
      </w:r>
    </w:p>
    <w:p w:rsidR="00A75020" w:rsidRPr="00FA654B" w:rsidRDefault="00A75020" w:rsidP="009D1938">
      <w:pPr>
        <w:numPr>
          <w:ilvl w:val="0"/>
          <w:numId w:val="41"/>
        </w:numPr>
        <w:ind w:left="360"/>
        <w:rPr>
          <w:rFonts w:asciiTheme="minorHAnsi" w:hAnsiTheme="minorHAnsi"/>
          <w:sz w:val="22"/>
          <w:szCs w:val="22"/>
        </w:rPr>
      </w:pPr>
      <w:r w:rsidRPr="00FA654B">
        <w:rPr>
          <w:rFonts w:asciiTheme="minorHAnsi" w:hAnsiTheme="minorHAnsi"/>
          <w:sz w:val="22"/>
          <w:szCs w:val="22"/>
        </w:rPr>
        <w:t xml:space="preserve">While older additions will likely contain much of the required material, there are significant differences. </w:t>
      </w:r>
      <w:r w:rsidR="00E600DE">
        <w:rPr>
          <w:rFonts w:asciiTheme="minorHAnsi" w:hAnsiTheme="minorHAnsi"/>
          <w:sz w:val="22"/>
          <w:szCs w:val="22"/>
        </w:rPr>
        <w:t>The instructors</w:t>
      </w:r>
      <w:r w:rsidRPr="00FA654B">
        <w:rPr>
          <w:rFonts w:asciiTheme="minorHAnsi" w:hAnsiTheme="minorHAnsi"/>
          <w:sz w:val="22"/>
          <w:szCs w:val="22"/>
        </w:rPr>
        <w:t xml:space="preserve"> will be teaching material from this edition, and </w:t>
      </w:r>
      <w:r w:rsidR="00E600DE">
        <w:rPr>
          <w:rFonts w:asciiTheme="minorHAnsi" w:hAnsiTheme="minorHAnsi"/>
          <w:sz w:val="22"/>
          <w:szCs w:val="22"/>
        </w:rPr>
        <w:t>we</w:t>
      </w:r>
      <w:r w:rsidRPr="00FA654B">
        <w:rPr>
          <w:rFonts w:asciiTheme="minorHAnsi" w:hAnsiTheme="minorHAnsi"/>
          <w:sz w:val="22"/>
          <w:szCs w:val="22"/>
        </w:rPr>
        <w:t xml:space="preserve"> strongly suggest students use it instead of older </w:t>
      </w:r>
      <w:r w:rsidR="00FA1A44" w:rsidRPr="00FA654B">
        <w:rPr>
          <w:rFonts w:asciiTheme="minorHAnsi" w:hAnsiTheme="minorHAnsi"/>
          <w:sz w:val="22"/>
          <w:szCs w:val="22"/>
        </w:rPr>
        <w:t>e</w:t>
      </w:r>
      <w:r w:rsidRPr="00FA654B">
        <w:rPr>
          <w:rFonts w:asciiTheme="minorHAnsi" w:hAnsiTheme="minorHAnsi"/>
          <w:sz w:val="22"/>
          <w:szCs w:val="22"/>
        </w:rPr>
        <w:t>ditions.</w:t>
      </w:r>
    </w:p>
    <w:p w:rsidR="006C726E" w:rsidRPr="00FA654B" w:rsidRDefault="00FD7157" w:rsidP="009D1938">
      <w:pPr>
        <w:numPr>
          <w:ilvl w:val="0"/>
          <w:numId w:val="41"/>
        </w:numPr>
        <w:ind w:left="360"/>
        <w:rPr>
          <w:rFonts w:asciiTheme="minorHAnsi" w:hAnsiTheme="minorHAnsi"/>
          <w:sz w:val="22"/>
          <w:szCs w:val="22"/>
        </w:rPr>
      </w:pPr>
      <w:proofErr w:type="spellStart"/>
      <w:r w:rsidRPr="00FA654B">
        <w:rPr>
          <w:rFonts w:asciiTheme="minorHAnsi" w:hAnsiTheme="minorHAnsi"/>
          <w:sz w:val="22"/>
          <w:szCs w:val="22"/>
        </w:rPr>
        <w:t>MyPsychLab</w:t>
      </w:r>
      <w:proofErr w:type="spellEnd"/>
      <w:r w:rsidRPr="00FA654B">
        <w:rPr>
          <w:rFonts w:asciiTheme="minorHAnsi" w:hAnsiTheme="minorHAnsi"/>
          <w:sz w:val="22"/>
          <w:szCs w:val="22"/>
        </w:rPr>
        <w:t xml:space="preserve"> is an optional online resource that provides videos on psychological research and applications, allows you to participate in virtual experiments, and develop critical thinking skills through writing. This resource is optional, but may help cement course material, and so it’s worthy of your consideration.</w:t>
      </w:r>
    </w:p>
    <w:p w:rsidR="00F72AC4" w:rsidRPr="00FA654B" w:rsidRDefault="00F72AC4" w:rsidP="009D1938">
      <w:pPr>
        <w:numPr>
          <w:ilvl w:val="0"/>
          <w:numId w:val="41"/>
        </w:numPr>
        <w:ind w:left="360"/>
        <w:rPr>
          <w:rFonts w:asciiTheme="minorHAnsi" w:hAnsiTheme="minorHAnsi"/>
          <w:sz w:val="22"/>
          <w:szCs w:val="22"/>
          <w:u w:val="single"/>
        </w:rPr>
      </w:pPr>
      <w:r w:rsidRPr="00FA654B">
        <w:rPr>
          <w:rFonts w:asciiTheme="minorHAnsi" w:hAnsiTheme="minorHAnsi"/>
          <w:sz w:val="22"/>
          <w:szCs w:val="22"/>
          <w:u w:val="single"/>
        </w:rPr>
        <w:t>King library has a copy of the book on reserve.</w:t>
      </w:r>
    </w:p>
    <w:p w:rsidR="0062101A" w:rsidRPr="00FA654B" w:rsidRDefault="0062101A" w:rsidP="009D1938">
      <w:pPr>
        <w:numPr>
          <w:ilvl w:val="0"/>
          <w:numId w:val="41"/>
        </w:numPr>
        <w:ind w:left="360"/>
        <w:rPr>
          <w:rFonts w:asciiTheme="minorHAnsi" w:hAnsiTheme="minorHAnsi"/>
          <w:sz w:val="22"/>
          <w:szCs w:val="22"/>
        </w:rPr>
      </w:pPr>
      <w:r w:rsidRPr="00FA654B">
        <w:rPr>
          <w:rFonts w:asciiTheme="minorHAnsi" w:hAnsiTheme="minorHAnsi"/>
          <w:sz w:val="22"/>
          <w:szCs w:val="22"/>
        </w:rPr>
        <w:t>Throughout the semester,</w:t>
      </w:r>
      <w:r w:rsidR="00E600DE">
        <w:rPr>
          <w:rFonts w:asciiTheme="minorHAnsi" w:hAnsiTheme="minorHAnsi"/>
          <w:sz w:val="22"/>
          <w:szCs w:val="22"/>
        </w:rPr>
        <w:t xml:space="preserve"> the instructors</w:t>
      </w:r>
      <w:r w:rsidRPr="00FA654B">
        <w:rPr>
          <w:rFonts w:asciiTheme="minorHAnsi" w:hAnsiTheme="minorHAnsi"/>
          <w:sz w:val="22"/>
          <w:szCs w:val="22"/>
        </w:rPr>
        <w:t xml:space="preserve"> will be highlighting other reading material that will supplement the course content. These materials are more popular in nature (not textbooks). These readings are not required, but if a topic we discuss in class interests you, they are excellent resources to expand upon what you learn in class.</w:t>
      </w:r>
    </w:p>
    <w:p w:rsidR="00FD7157" w:rsidRPr="00FA654B" w:rsidRDefault="00FD7157" w:rsidP="009D1938">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Evaluation</w:t>
      </w:r>
    </w:p>
    <w:p w:rsidR="00AD08BA" w:rsidRPr="00FA654B" w:rsidRDefault="00AD08BA" w:rsidP="00D309BC">
      <w:pPr>
        <w:spacing w:after="120"/>
        <w:rPr>
          <w:rFonts w:asciiTheme="minorHAnsi" w:hAnsiTheme="minorHAnsi"/>
          <w:sz w:val="22"/>
          <w:szCs w:val="22"/>
        </w:rPr>
      </w:pPr>
      <w:r w:rsidRPr="00FA654B">
        <w:rPr>
          <w:rFonts w:asciiTheme="minorHAnsi" w:hAnsiTheme="minorHAnsi"/>
          <w:sz w:val="22"/>
          <w:szCs w:val="22"/>
          <w:u w:val="single"/>
        </w:rPr>
        <w:t>Homework (</w:t>
      </w:r>
      <w:r w:rsidR="004402DF" w:rsidRPr="00FA654B">
        <w:rPr>
          <w:rFonts w:asciiTheme="minorHAnsi" w:hAnsiTheme="minorHAnsi"/>
          <w:sz w:val="22"/>
          <w:szCs w:val="22"/>
          <w:u w:val="single"/>
        </w:rPr>
        <w:t>5</w:t>
      </w:r>
      <w:r w:rsidRPr="00FA654B">
        <w:rPr>
          <w:rFonts w:asciiTheme="minorHAnsi" w:hAnsiTheme="minorHAnsi"/>
          <w:sz w:val="22"/>
          <w:szCs w:val="22"/>
          <w:u w:val="single"/>
        </w:rPr>
        <w:t>pts each</w:t>
      </w:r>
      <w:r w:rsidR="008C7087" w:rsidRPr="00FA654B">
        <w:rPr>
          <w:rFonts w:asciiTheme="minorHAnsi" w:hAnsiTheme="minorHAnsi"/>
          <w:sz w:val="22"/>
          <w:szCs w:val="22"/>
          <w:u w:val="single"/>
        </w:rPr>
        <w:t>; 17</w:t>
      </w:r>
      <w:r w:rsidR="005B5691">
        <w:rPr>
          <w:rFonts w:asciiTheme="minorHAnsi" w:hAnsiTheme="minorHAnsi"/>
          <w:sz w:val="22"/>
          <w:szCs w:val="22"/>
          <w:u w:val="single"/>
        </w:rPr>
        <w:t>5</w:t>
      </w:r>
      <w:r w:rsidR="008C7087" w:rsidRPr="00FA654B">
        <w:rPr>
          <w:rFonts w:asciiTheme="minorHAnsi" w:hAnsiTheme="minorHAnsi"/>
          <w:sz w:val="22"/>
          <w:szCs w:val="22"/>
          <w:u w:val="single"/>
        </w:rPr>
        <w:t>pts total</w:t>
      </w:r>
      <w:r w:rsidRPr="00FA654B">
        <w:rPr>
          <w:rFonts w:asciiTheme="minorHAnsi" w:hAnsiTheme="minorHAnsi"/>
          <w:sz w:val="22"/>
          <w:szCs w:val="22"/>
          <w:u w:val="single"/>
        </w:rPr>
        <w:t>):</w:t>
      </w:r>
      <w:r w:rsidRPr="00FA654B">
        <w:rPr>
          <w:rFonts w:asciiTheme="minorHAnsi" w:hAnsiTheme="minorHAnsi"/>
          <w:sz w:val="22"/>
          <w:szCs w:val="22"/>
        </w:rPr>
        <w:t xml:space="preserve"> Throughout the semester we will be relying on images to learn challenging concepts (an image is worth a thousand words</w:t>
      </w:r>
      <w:r w:rsidR="00941AF4">
        <w:rPr>
          <w:rFonts w:asciiTheme="minorHAnsi" w:hAnsiTheme="minorHAnsi"/>
          <w:sz w:val="22"/>
          <w:szCs w:val="22"/>
        </w:rPr>
        <w:t>!</w:t>
      </w:r>
      <w:r w:rsidRPr="00FA654B">
        <w:rPr>
          <w:rFonts w:asciiTheme="minorHAnsi" w:hAnsiTheme="minorHAnsi"/>
          <w:sz w:val="22"/>
          <w:szCs w:val="22"/>
        </w:rPr>
        <w:t xml:space="preserve">). Understanding and remembering these images is of paramount importance, as they summarize a tremendous amount of material into a simple, digestible form. Therefore, </w:t>
      </w:r>
      <w:r w:rsidR="00947BA0" w:rsidRPr="00FA654B">
        <w:rPr>
          <w:rFonts w:asciiTheme="minorHAnsi" w:hAnsiTheme="minorHAnsi"/>
          <w:sz w:val="22"/>
          <w:szCs w:val="22"/>
        </w:rPr>
        <w:t>a</w:t>
      </w:r>
      <w:r w:rsidR="00381B80" w:rsidRPr="00FA654B">
        <w:rPr>
          <w:rFonts w:asciiTheme="minorHAnsi" w:hAnsiTheme="minorHAnsi"/>
          <w:sz w:val="22"/>
          <w:szCs w:val="22"/>
        </w:rPr>
        <w:t xml:space="preserve">fter </w:t>
      </w:r>
      <w:r w:rsidR="008C7087" w:rsidRPr="00FA654B">
        <w:rPr>
          <w:rFonts w:asciiTheme="minorHAnsi" w:hAnsiTheme="minorHAnsi"/>
          <w:sz w:val="22"/>
          <w:szCs w:val="22"/>
        </w:rPr>
        <w:t xml:space="preserve">select </w:t>
      </w:r>
      <w:r w:rsidR="00381B80" w:rsidRPr="00FA654B">
        <w:rPr>
          <w:rFonts w:asciiTheme="minorHAnsi" w:hAnsiTheme="minorHAnsi"/>
          <w:sz w:val="22"/>
          <w:szCs w:val="22"/>
        </w:rPr>
        <w:t>class meeting</w:t>
      </w:r>
      <w:r w:rsidR="008C7087" w:rsidRPr="00FA654B">
        <w:rPr>
          <w:rFonts w:asciiTheme="minorHAnsi" w:hAnsiTheme="minorHAnsi"/>
          <w:sz w:val="22"/>
          <w:szCs w:val="22"/>
        </w:rPr>
        <w:t>s</w:t>
      </w:r>
      <w:r w:rsidR="00381B80" w:rsidRPr="00FA654B">
        <w:rPr>
          <w:rFonts w:asciiTheme="minorHAnsi" w:hAnsiTheme="minorHAnsi"/>
          <w:sz w:val="22"/>
          <w:szCs w:val="22"/>
        </w:rPr>
        <w:t xml:space="preserve"> </w:t>
      </w:r>
      <w:r w:rsidR="008C7087" w:rsidRPr="00FA654B">
        <w:rPr>
          <w:rFonts w:asciiTheme="minorHAnsi" w:hAnsiTheme="minorHAnsi"/>
          <w:sz w:val="22"/>
          <w:szCs w:val="22"/>
        </w:rPr>
        <w:t xml:space="preserve">(dates marked on the calendar below) </w:t>
      </w:r>
      <w:r w:rsidRPr="00FA654B">
        <w:rPr>
          <w:rFonts w:asciiTheme="minorHAnsi" w:hAnsiTheme="minorHAnsi"/>
          <w:sz w:val="22"/>
          <w:szCs w:val="22"/>
        </w:rPr>
        <w:t xml:space="preserve">you will draw a figure from the prior </w:t>
      </w:r>
      <w:r w:rsidR="00381B80" w:rsidRPr="00FA654B">
        <w:rPr>
          <w:rFonts w:asciiTheme="minorHAnsi" w:hAnsiTheme="minorHAnsi"/>
          <w:sz w:val="22"/>
          <w:szCs w:val="22"/>
        </w:rPr>
        <w:t xml:space="preserve">class </w:t>
      </w:r>
      <w:r w:rsidRPr="00FA654B">
        <w:rPr>
          <w:rFonts w:asciiTheme="minorHAnsi" w:hAnsiTheme="minorHAnsi"/>
          <w:sz w:val="22"/>
          <w:szCs w:val="22"/>
        </w:rPr>
        <w:t>that y</w:t>
      </w:r>
      <w:r w:rsidR="002B50E6" w:rsidRPr="00FA654B">
        <w:rPr>
          <w:rFonts w:asciiTheme="minorHAnsi" w:hAnsiTheme="minorHAnsi"/>
          <w:sz w:val="22"/>
          <w:szCs w:val="22"/>
        </w:rPr>
        <w:t>ou felt to be the most interesting/important</w:t>
      </w:r>
      <w:r w:rsidRPr="00FA654B">
        <w:rPr>
          <w:rFonts w:asciiTheme="minorHAnsi" w:hAnsiTheme="minorHAnsi"/>
          <w:sz w:val="22"/>
          <w:szCs w:val="22"/>
        </w:rPr>
        <w:t xml:space="preserve"> </w:t>
      </w:r>
      <w:r w:rsidR="00381B80" w:rsidRPr="00FA654B">
        <w:rPr>
          <w:rFonts w:asciiTheme="minorHAnsi" w:hAnsiTheme="minorHAnsi"/>
          <w:sz w:val="22"/>
          <w:szCs w:val="22"/>
        </w:rPr>
        <w:t>from that class</w:t>
      </w:r>
      <w:r w:rsidR="00941AF4">
        <w:rPr>
          <w:rFonts w:asciiTheme="minorHAnsi" w:hAnsiTheme="minorHAnsi"/>
          <w:sz w:val="22"/>
          <w:szCs w:val="22"/>
        </w:rPr>
        <w:t>. T</w:t>
      </w:r>
      <w:r w:rsidR="002B50E6" w:rsidRPr="00FA654B">
        <w:rPr>
          <w:rFonts w:asciiTheme="minorHAnsi" w:hAnsiTheme="minorHAnsi"/>
          <w:sz w:val="22"/>
          <w:szCs w:val="22"/>
        </w:rPr>
        <w:t>here are no right or wrong answers</w:t>
      </w:r>
      <w:r w:rsidR="00381B80" w:rsidRPr="00FA654B">
        <w:rPr>
          <w:rFonts w:asciiTheme="minorHAnsi" w:hAnsiTheme="minorHAnsi"/>
          <w:sz w:val="22"/>
          <w:szCs w:val="22"/>
        </w:rPr>
        <w:t>, but depth/completeness will be assessed to determine your grade</w:t>
      </w:r>
      <w:r w:rsidRPr="00FA654B">
        <w:rPr>
          <w:rFonts w:asciiTheme="minorHAnsi" w:hAnsiTheme="minorHAnsi"/>
          <w:sz w:val="22"/>
          <w:szCs w:val="22"/>
        </w:rPr>
        <w:t xml:space="preserve">. These homework assignments can be drawn by hand or digitally, but should not be copied from the text or other online materials. If drawn by hand, take a picture of the drawing or scan the drawing using scanners available in </w:t>
      </w:r>
      <w:r w:rsidR="002B2595" w:rsidRPr="00FA654B">
        <w:rPr>
          <w:rFonts w:asciiTheme="minorHAnsi" w:hAnsiTheme="minorHAnsi"/>
          <w:sz w:val="22"/>
          <w:szCs w:val="22"/>
        </w:rPr>
        <w:t>the l</w:t>
      </w:r>
      <w:r w:rsidRPr="00FA654B">
        <w:rPr>
          <w:rFonts w:asciiTheme="minorHAnsi" w:hAnsiTheme="minorHAnsi"/>
          <w:sz w:val="22"/>
          <w:szCs w:val="22"/>
        </w:rPr>
        <w:t xml:space="preserve">ibrary. </w:t>
      </w:r>
      <w:r w:rsidR="002B50E6" w:rsidRPr="00FA654B">
        <w:rPr>
          <w:rFonts w:asciiTheme="minorHAnsi" w:hAnsiTheme="minorHAnsi"/>
          <w:sz w:val="22"/>
          <w:szCs w:val="22"/>
        </w:rPr>
        <w:t>Submit t</w:t>
      </w:r>
      <w:r w:rsidRPr="00FA654B">
        <w:rPr>
          <w:rFonts w:asciiTheme="minorHAnsi" w:hAnsiTheme="minorHAnsi"/>
          <w:sz w:val="22"/>
          <w:szCs w:val="22"/>
        </w:rPr>
        <w:t>hese drawings via canvas</w:t>
      </w:r>
      <w:r w:rsidR="002B50E6" w:rsidRPr="00FA654B">
        <w:rPr>
          <w:rFonts w:asciiTheme="minorHAnsi" w:hAnsiTheme="minorHAnsi"/>
          <w:sz w:val="22"/>
          <w:szCs w:val="22"/>
        </w:rPr>
        <w:t xml:space="preserve"> b</w:t>
      </w:r>
      <w:r w:rsidR="00941AF4">
        <w:rPr>
          <w:rFonts w:asciiTheme="minorHAnsi" w:hAnsiTheme="minorHAnsi"/>
          <w:sz w:val="22"/>
          <w:szCs w:val="22"/>
        </w:rPr>
        <w:t xml:space="preserve">efore </w:t>
      </w:r>
      <w:r w:rsidR="008C7087" w:rsidRPr="00FA654B">
        <w:rPr>
          <w:rFonts w:asciiTheme="minorHAnsi" w:hAnsiTheme="minorHAnsi"/>
          <w:sz w:val="22"/>
          <w:szCs w:val="22"/>
        </w:rPr>
        <w:t>the start of the next class period.</w:t>
      </w:r>
      <w:r w:rsidRPr="00FA654B">
        <w:rPr>
          <w:rFonts w:asciiTheme="minorHAnsi" w:hAnsiTheme="minorHAnsi"/>
          <w:sz w:val="22"/>
          <w:szCs w:val="22"/>
        </w:rPr>
        <w:t xml:space="preserve"> No late assignments will be accepted.</w:t>
      </w:r>
    </w:p>
    <w:p w:rsidR="00941AF4" w:rsidRPr="00FA654B" w:rsidRDefault="00941AF4" w:rsidP="00941AF4">
      <w:pPr>
        <w:spacing w:after="120"/>
        <w:rPr>
          <w:rFonts w:asciiTheme="minorHAnsi" w:hAnsiTheme="minorHAnsi"/>
          <w:sz w:val="22"/>
          <w:szCs w:val="22"/>
        </w:rPr>
      </w:pPr>
      <w:r w:rsidRPr="00FA654B">
        <w:rPr>
          <w:rFonts w:asciiTheme="minorHAnsi" w:hAnsiTheme="minorHAnsi"/>
          <w:sz w:val="22"/>
          <w:szCs w:val="22"/>
          <w:u w:val="single"/>
        </w:rPr>
        <w:t>Quizzes (10pts each; 1</w:t>
      </w:r>
      <w:r w:rsidR="005B5691">
        <w:rPr>
          <w:rFonts w:asciiTheme="minorHAnsi" w:hAnsiTheme="minorHAnsi"/>
          <w:sz w:val="22"/>
          <w:szCs w:val="22"/>
          <w:u w:val="single"/>
        </w:rPr>
        <w:t>75</w:t>
      </w:r>
      <w:r w:rsidRPr="00FA654B">
        <w:rPr>
          <w:rFonts w:asciiTheme="minorHAnsi" w:hAnsiTheme="minorHAnsi"/>
          <w:sz w:val="22"/>
          <w:szCs w:val="22"/>
          <w:u w:val="single"/>
        </w:rPr>
        <w:t>pts total):</w:t>
      </w:r>
      <w:r w:rsidRPr="00FA654B">
        <w:rPr>
          <w:rFonts w:asciiTheme="minorHAnsi" w:hAnsiTheme="minorHAnsi"/>
          <w:sz w:val="22"/>
          <w:szCs w:val="22"/>
        </w:rPr>
        <w:t xml:space="preserve"> Before </w:t>
      </w:r>
      <w:r>
        <w:rPr>
          <w:rFonts w:asciiTheme="minorHAnsi" w:hAnsiTheme="minorHAnsi"/>
          <w:sz w:val="22"/>
          <w:szCs w:val="22"/>
        </w:rPr>
        <w:t xml:space="preserve">the start of </w:t>
      </w:r>
      <w:r w:rsidRPr="00FA654B">
        <w:rPr>
          <w:rFonts w:asciiTheme="minorHAnsi" w:hAnsiTheme="minorHAnsi"/>
          <w:sz w:val="22"/>
          <w:szCs w:val="22"/>
        </w:rPr>
        <w:t xml:space="preserve">each Chapter’s discussion, a ten question quiz will be posted on Canvas. These quizzes will be due by 9PM on the day prior to that Chapter’s discussion, and will address content from the Chapter to be discussed. These quizzes can be completed using any material available to you (the book, Google, </w:t>
      </w:r>
      <w:proofErr w:type="spellStart"/>
      <w:r w:rsidRPr="00FA654B">
        <w:rPr>
          <w:rFonts w:asciiTheme="minorHAnsi" w:hAnsiTheme="minorHAnsi"/>
          <w:sz w:val="22"/>
          <w:szCs w:val="22"/>
        </w:rPr>
        <w:t>etc</w:t>
      </w:r>
      <w:proofErr w:type="spellEnd"/>
      <w:r w:rsidRPr="00FA654B">
        <w:rPr>
          <w:rFonts w:asciiTheme="minorHAnsi" w:hAnsiTheme="minorHAnsi"/>
          <w:sz w:val="22"/>
          <w:szCs w:val="22"/>
        </w:rPr>
        <w:t>), but can only be taken once. Additionally, once begun, each quiz must be completed in 30 minutes, and questions cannot be returned to once</w:t>
      </w:r>
      <w:r>
        <w:rPr>
          <w:rFonts w:asciiTheme="minorHAnsi" w:hAnsiTheme="minorHAnsi"/>
          <w:sz w:val="22"/>
          <w:szCs w:val="22"/>
        </w:rPr>
        <w:t xml:space="preserve"> they are</w:t>
      </w:r>
      <w:r w:rsidRPr="00FA654B">
        <w:rPr>
          <w:rFonts w:asciiTheme="minorHAnsi" w:hAnsiTheme="minorHAnsi"/>
          <w:sz w:val="22"/>
          <w:szCs w:val="22"/>
        </w:rPr>
        <w:t xml:space="preserve"> complete</w:t>
      </w:r>
      <w:r>
        <w:rPr>
          <w:rFonts w:asciiTheme="minorHAnsi" w:hAnsiTheme="minorHAnsi"/>
          <w:sz w:val="22"/>
          <w:szCs w:val="22"/>
        </w:rPr>
        <w:t>d</w:t>
      </w:r>
      <w:r w:rsidRPr="00FA654B">
        <w:rPr>
          <w:rFonts w:asciiTheme="minorHAnsi" w:hAnsiTheme="minorHAnsi"/>
          <w:sz w:val="22"/>
          <w:szCs w:val="22"/>
        </w:rPr>
        <w:t xml:space="preserve">. Lastly, one additional quiz on the syllabus </w:t>
      </w:r>
      <w:r w:rsidR="005B5691">
        <w:rPr>
          <w:rFonts w:asciiTheme="minorHAnsi" w:hAnsiTheme="minorHAnsi"/>
          <w:sz w:val="22"/>
          <w:szCs w:val="22"/>
        </w:rPr>
        <w:t xml:space="preserve">(worth 15 points) </w:t>
      </w:r>
      <w:r w:rsidRPr="00FA654B">
        <w:rPr>
          <w:rFonts w:asciiTheme="minorHAnsi" w:hAnsiTheme="minorHAnsi"/>
          <w:sz w:val="22"/>
          <w:szCs w:val="22"/>
        </w:rPr>
        <w:t xml:space="preserve">must be completed during the first week of class. This quiz </w:t>
      </w:r>
      <w:r>
        <w:rPr>
          <w:rFonts w:asciiTheme="minorHAnsi" w:hAnsiTheme="minorHAnsi"/>
          <w:sz w:val="22"/>
          <w:szCs w:val="22"/>
        </w:rPr>
        <w:t xml:space="preserve">can </w:t>
      </w:r>
      <w:r w:rsidRPr="00FA654B">
        <w:rPr>
          <w:rFonts w:asciiTheme="minorHAnsi" w:hAnsiTheme="minorHAnsi"/>
          <w:sz w:val="22"/>
          <w:szCs w:val="22"/>
        </w:rPr>
        <w:t>be repeated until a perfect score is obtained.</w:t>
      </w:r>
    </w:p>
    <w:p w:rsidR="00941AF4" w:rsidRPr="00FA654B" w:rsidRDefault="00941AF4" w:rsidP="00941AF4">
      <w:pPr>
        <w:spacing w:after="120"/>
        <w:rPr>
          <w:rFonts w:asciiTheme="minorHAnsi" w:hAnsiTheme="minorHAnsi"/>
          <w:sz w:val="22"/>
          <w:szCs w:val="22"/>
        </w:rPr>
      </w:pPr>
      <w:r w:rsidRPr="00FA654B">
        <w:rPr>
          <w:rFonts w:asciiTheme="minorHAnsi" w:hAnsiTheme="minorHAnsi"/>
          <w:sz w:val="22"/>
          <w:szCs w:val="22"/>
          <w:u w:val="single"/>
        </w:rPr>
        <w:t>Paper (50pts each; 100pts total):</w:t>
      </w:r>
      <w:r w:rsidRPr="00FA654B">
        <w:rPr>
          <w:rFonts w:asciiTheme="minorHAnsi" w:hAnsiTheme="minorHAnsi"/>
          <w:sz w:val="22"/>
          <w:szCs w:val="22"/>
        </w:rPr>
        <w:t xml:space="preserve"> Two 2 page papers will be due during the course (one in the third block and one in the </w:t>
      </w:r>
      <w:r>
        <w:rPr>
          <w:rFonts w:asciiTheme="minorHAnsi" w:hAnsiTheme="minorHAnsi"/>
          <w:sz w:val="22"/>
          <w:szCs w:val="22"/>
        </w:rPr>
        <w:t>fourth</w:t>
      </w:r>
      <w:r w:rsidRPr="00FA654B">
        <w:rPr>
          <w:rFonts w:asciiTheme="minorHAnsi" w:hAnsiTheme="minorHAnsi"/>
          <w:sz w:val="22"/>
          <w:szCs w:val="22"/>
        </w:rPr>
        <w:t>). In the first of these papers, “A Day in the Life”, you will follow two different sensory experiences, from the sensory receptor all the way through to the cognitive processes that are required to perceive it. This paper will be due during the third block. In the second of these papers, “Neuroscience and</w:t>
      </w:r>
      <w:r w:rsidR="00E600DE">
        <w:rPr>
          <w:rFonts w:asciiTheme="minorHAnsi" w:hAnsiTheme="minorHAnsi"/>
          <w:sz w:val="22"/>
          <w:szCs w:val="22"/>
        </w:rPr>
        <w:t xml:space="preserve"> Me</w:t>
      </w:r>
      <w:r w:rsidRPr="00FA654B">
        <w:rPr>
          <w:rFonts w:asciiTheme="minorHAnsi" w:hAnsiTheme="minorHAnsi"/>
          <w:sz w:val="22"/>
          <w:szCs w:val="22"/>
        </w:rPr>
        <w:t>”, you will describe how the content we have discussed in class will be applicable to your current career goals. This paper will be due during the fourth block. Prompts for each paper will be posted on Canvas, and discussed in class. All papers should be submitted on Canvas.</w:t>
      </w:r>
    </w:p>
    <w:p w:rsidR="00941AF4" w:rsidRPr="00FA654B" w:rsidRDefault="00941AF4" w:rsidP="00941AF4">
      <w:pPr>
        <w:spacing w:after="120"/>
        <w:rPr>
          <w:rFonts w:asciiTheme="minorHAnsi" w:hAnsiTheme="minorHAnsi"/>
          <w:sz w:val="22"/>
          <w:szCs w:val="22"/>
        </w:rPr>
      </w:pPr>
      <w:r w:rsidRPr="00FA654B">
        <w:rPr>
          <w:rFonts w:asciiTheme="minorHAnsi" w:hAnsiTheme="minorHAnsi"/>
          <w:sz w:val="22"/>
          <w:szCs w:val="22"/>
          <w:u w:val="single"/>
        </w:rPr>
        <w:t>Exams (100pts each; 500pts total):</w:t>
      </w:r>
      <w:r w:rsidRPr="00FA654B">
        <w:rPr>
          <w:rFonts w:asciiTheme="minorHAnsi" w:hAnsiTheme="minorHAnsi"/>
          <w:sz w:val="22"/>
          <w:szCs w:val="22"/>
        </w:rPr>
        <w:t xml:space="preserve"> There will be 4 semester exams, one for each block of the course (see course calendar below), and one cumulative final exam. All exams will be completed online on Canvas, and must be completed during the </w:t>
      </w:r>
      <w:r>
        <w:rPr>
          <w:rFonts w:asciiTheme="minorHAnsi" w:hAnsiTheme="minorHAnsi"/>
          <w:sz w:val="22"/>
          <w:szCs w:val="22"/>
        </w:rPr>
        <w:t xml:space="preserve">5 day </w:t>
      </w:r>
      <w:r w:rsidRPr="00FA654B">
        <w:rPr>
          <w:rFonts w:asciiTheme="minorHAnsi" w:hAnsiTheme="minorHAnsi"/>
          <w:sz w:val="22"/>
          <w:szCs w:val="22"/>
        </w:rPr>
        <w:t xml:space="preserve">window </w:t>
      </w:r>
      <w:r>
        <w:rPr>
          <w:rFonts w:asciiTheme="minorHAnsi" w:hAnsiTheme="minorHAnsi"/>
          <w:sz w:val="22"/>
          <w:szCs w:val="22"/>
        </w:rPr>
        <w:t xml:space="preserve">in which they are </w:t>
      </w:r>
      <w:r w:rsidRPr="00FA654B">
        <w:rPr>
          <w:rFonts w:asciiTheme="minorHAnsi" w:hAnsiTheme="minorHAnsi"/>
          <w:sz w:val="22"/>
          <w:szCs w:val="22"/>
        </w:rPr>
        <w:t>available. Once started, you will have 55 minutes to complete the exam, and once answered, you cannot return to a question. All exams are closed-book and closed-note. Please adhere to Miami’s policies on Academic Misconduct</w:t>
      </w:r>
      <w:r>
        <w:rPr>
          <w:rFonts w:asciiTheme="minorHAnsi" w:hAnsiTheme="minorHAnsi"/>
          <w:sz w:val="22"/>
          <w:szCs w:val="22"/>
        </w:rPr>
        <w:t xml:space="preserve"> (see below)</w:t>
      </w:r>
      <w:r w:rsidRPr="00FA654B">
        <w:rPr>
          <w:rFonts w:asciiTheme="minorHAnsi" w:hAnsiTheme="minorHAnsi"/>
          <w:sz w:val="22"/>
          <w:szCs w:val="22"/>
        </w:rPr>
        <w:t>. If misconduct is suspected by a single student, all remaining exams will be rescheduled for in-class.</w:t>
      </w:r>
      <w:r>
        <w:rPr>
          <w:rFonts w:asciiTheme="minorHAnsi" w:hAnsiTheme="minorHAnsi"/>
          <w:sz w:val="22"/>
          <w:szCs w:val="22"/>
        </w:rPr>
        <w:t xml:space="preserve"> </w:t>
      </w:r>
      <w:r w:rsidRPr="00FA654B">
        <w:rPr>
          <w:rFonts w:asciiTheme="minorHAnsi" w:hAnsiTheme="minorHAnsi"/>
          <w:sz w:val="22"/>
          <w:szCs w:val="22"/>
        </w:rPr>
        <w:t xml:space="preserve">Since exams are taken online and a multiple day window is available for each exam, </w:t>
      </w:r>
      <w:r w:rsidRPr="00FA654B">
        <w:rPr>
          <w:rFonts w:asciiTheme="minorHAnsi" w:hAnsiTheme="minorHAnsi"/>
          <w:b/>
          <w:sz w:val="22"/>
          <w:szCs w:val="22"/>
          <w:u w:val="single"/>
        </w:rPr>
        <w:t>no makeup exams will be given for any reason</w:t>
      </w:r>
      <w:r w:rsidRPr="00FA654B">
        <w:rPr>
          <w:rFonts w:asciiTheme="minorHAnsi" w:hAnsiTheme="minorHAnsi"/>
          <w:sz w:val="22"/>
          <w:szCs w:val="22"/>
        </w:rPr>
        <w:t xml:space="preserve"> (including athletic). You MUST take all exams </w:t>
      </w:r>
      <w:r>
        <w:rPr>
          <w:rFonts w:asciiTheme="minorHAnsi" w:hAnsiTheme="minorHAnsi"/>
          <w:sz w:val="22"/>
          <w:szCs w:val="22"/>
        </w:rPr>
        <w:t xml:space="preserve">during the window in which </w:t>
      </w:r>
      <w:r w:rsidRPr="00FA654B">
        <w:rPr>
          <w:rFonts w:asciiTheme="minorHAnsi" w:hAnsiTheme="minorHAnsi"/>
          <w:sz w:val="22"/>
          <w:szCs w:val="22"/>
        </w:rPr>
        <w:t xml:space="preserve">they are scheduled. If you miss an exam, you will receive a score of zero for that exam. If class is cancelled by the University </w:t>
      </w:r>
      <w:r>
        <w:rPr>
          <w:rFonts w:asciiTheme="minorHAnsi" w:hAnsiTheme="minorHAnsi"/>
          <w:sz w:val="22"/>
          <w:szCs w:val="22"/>
        </w:rPr>
        <w:t>for any</w:t>
      </w:r>
      <w:r w:rsidRPr="00FA654B">
        <w:rPr>
          <w:rFonts w:asciiTheme="minorHAnsi" w:hAnsiTheme="minorHAnsi"/>
          <w:sz w:val="22"/>
          <w:szCs w:val="22"/>
        </w:rPr>
        <w:t xml:space="preserve"> </w:t>
      </w:r>
      <w:proofErr w:type="gramStart"/>
      <w:r w:rsidRPr="00FA654B">
        <w:rPr>
          <w:rFonts w:asciiTheme="minorHAnsi" w:hAnsiTheme="minorHAnsi"/>
          <w:sz w:val="22"/>
          <w:szCs w:val="22"/>
        </w:rPr>
        <w:t>reason</w:t>
      </w:r>
      <w:proofErr w:type="gramEnd"/>
      <w:r w:rsidRPr="00FA654B">
        <w:rPr>
          <w:rFonts w:asciiTheme="minorHAnsi" w:hAnsiTheme="minorHAnsi"/>
          <w:sz w:val="22"/>
          <w:szCs w:val="22"/>
        </w:rPr>
        <w:t xml:space="preserve"> </w:t>
      </w:r>
      <w:r>
        <w:rPr>
          <w:rFonts w:asciiTheme="minorHAnsi" w:hAnsiTheme="minorHAnsi"/>
          <w:sz w:val="22"/>
          <w:szCs w:val="22"/>
        </w:rPr>
        <w:t xml:space="preserve">during the exam window </w:t>
      </w:r>
      <w:r w:rsidRPr="00FA654B">
        <w:rPr>
          <w:rFonts w:asciiTheme="minorHAnsi" w:hAnsiTheme="minorHAnsi"/>
          <w:sz w:val="22"/>
          <w:szCs w:val="22"/>
        </w:rPr>
        <w:t>(</w:t>
      </w:r>
      <w:proofErr w:type="spellStart"/>
      <w:r w:rsidRPr="00FA654B">
        <w:rPr>
          <w:rFonts w:asciiTheme="minorHAnsi" w:hAnsiTheme="minorHAnsi"/>
          <w:sz w:val="22"/>
          <w:szCs w:val="22"/>
        </w:rPr>
        <w:t>eg</w:t>
      </w:r>
      <w:proofErr w:type="spellEnd"/>
      <w:r w:rsidRPr="00FA654B">
        <w:rPr>
          <w:rFonts w:asciiTheme="minorHAnsi" w:hAnsiTheme="minorHAnsi"/>
          <w:sz w:val="22"/>
          <w:szCs w:val="22"/>
        </w:rPr>
        <w:t>. inclement weather), the exam will still be held at the scheduled window (since it is taken online). Please make sure your computer is function</w:t>
      </w:r>
      <w:r>
        <w:rPr>
          <w:rFonts w:asciiTheme="minorHAnsi" w:hAnsiTheme="minorHAnsi"/>
          <w:sz w:val="22"/>
          <w:szCs w:val="22"/>
        </w:rPr>
        <w:t xml:space="preserve">ing properly prior </w:t>
      </w:r>
      <w:r w:rsidRPr="00FA654B">
        <w:rPr>
          <w:rFonts w:asciiTheme="minorHAnsi" w:hAnsiTheme="minorHAnsi"/>
          <w:sz w:val="22"/>
          <w:szCs w:val="22"/>
        </w:rPr>
        <w:t>to beginning the exam, or consider taking it at a library where support is immediately available should a problem arise.</w:t>
      </w:r>
    </w:p>
    <w:p w:rsidR="00A668B5" w:rsidRPr="00FA654B" w:rsidRDefault="00680FE5" w:rsidP="00680FE5">
      <w:pPr>
        <w:rPr>
          <w:rFonts w:asciiTheme="minorHAnsi" w:hAnsiTheme="minorHAnsi"/>
          <w:sz w:val="22"/>
          <w:szCs w:val="22"/>
        </w:rPr>
      </w:pPr>
      <w:r w:rsidRPr="00FA654B">
        <w:rPr>
          <w:rFonts w:asciiTheme="minorHAnsi" w:hAnsiTheme="minorHAnsi"/>
          <w:sz w:val="22"/>
          <w:szCs w:val="22"/>
          <w:u w:val="single"/>
        </w:rPr>
        <w:lastRenderedPageBreak/>
        <w:t>Final Grades:</w:t>
      </w:r>
      <w:r w:rsidRPr="00FA654B">
        <w:rPr>
          <w:rFonts w:asciiTheme="minorHAnsi" w:hAnsiTheme="minorHAnsi"/>
          <w:sz w:val="22"/>
          <w:szCs w:val="22"/>
        </w:rPr>
        <w:t xml:space="preserve"> The scores of all score-able course materials will be summed, and then this score will then be divided by the total number of points possible for the semester</w:t>
      </w:r>
      <w:r w:rsidR="00F21479" w:rsidRPr="00FA654B">
        <w:rPr>
          <w:rFonts w:asciiTheme="minorHAnsi" w:hAnsiTheme="minorHAnsi"/>
          <w:sz w:val="22"/>
          <w:szCs w:val="22"/>
        </w:rPr>
        <w:t xml:space="preserve"> (</w:t>
      </w:r>
      <w:r w:rsidR="008C7087" w:rsidRPr="00FA654B">
        <w:rPr>
          <w:rFonts w:asciiTheme="minorHAnsi" w:hAnsiTheme="minorHAnsi"/>
          <w:sz w:val="22"/>
          <w:szCs w:val="22"/>
        </w:rPr>
        <w:t>9</w:t>
      </w:r>
      <w:r w:rsidR="005B5691">
        <w:rPr>
          <w:rFonts w:asciiTheme="minorHAnsi" w:hAnsiTheme="minorHAnsi"/>
          <w:sz w:val="22"/>
          <w:szCs w:val="22"/>
        </w:rPr>
        <w:t>5</w:t>
      </w:r>
      <w:r w:rsidR="008C7087" w:rsidRPr="00FA654B">
        <w:rPr>
          <w:rFonts w:asciiTheme="minorHAnsi" w:hAnsiTheme="minorHAnsi"/>
          <w:sz w:val="22"/>
          <w:szCs w:val="22"/>
        </w:rPr>
        <w:t>0</w:t>
      </w:r>
      <w:r w:rsidR="00F21479" w:rsidRPr="00FA654B">
        <w:rPr>
          <w:rFonts w:asciiTheme="minorHAnsi" w:hAnsiTheme="minorHAnsi"/>
          <w:sz w:val="22"/>
          <w:szCs w:val="22"/>
        </w:rPr>
        <w:t>)</w:t>
      </w:r>
      <w:r w:rsidRPr="00FA654B">
        <w:rPr>
          <w:rFonts w:asciiTheme="minorHAnsi" w:hAnsiTheme="minorHAnsi"/>
          <w:sz w:val="22"/>
          <w:szCs w:val="22"/>
        </w:rPr>
        <w:t xml:space="preserve"> to generate your final grade. Final grades will be earned according to the following scale:</w:t>
      </w:r>
    </w:p>
    <w:tbl>
      <w:tblPr>
        <w:tblW w:w="9352" w:type="dxa"/>
        <w:jc w:val="center"/>
        <w:tblCellMar>
          <w:top w:w="15" w:type="dxa"/>
          <w:left w:w="15" w:type="dxa"/>
          <w:bottom w:w="15" w:type="dxa"/>
          <w:right w:w="15" w:type="dxa"/>
        </w:tblCellMar>
        <w:tblLook w:val="04A0" w:firstRow="1" w:lastRow="0" w:firstColumn="1" w:lastColumn="0" w:noHBand="0" w:noVBand="1"/>
      </w:tblPr>
      <w:tblGrid>
        <w:gridCol w:w="2332"/>
        <w:gridCol w:w="2340"/>
        <w:gridCol w:w="2340"/>
        <w:gridCol w:w="2340"/>
      </w:tblGrid>
      <w:tr w:rsidR="00993BDA" w:rsidRPr="00FA654B" w:rsidTr="00941AF4">
        <w:trPr>
          <w:jc w:val="center"/>
        </w:trPr>
        <w:tc>
          <w:tcPr>
            <w:tcW w:w="2332"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100%</w:t>
            </w:r>
            <w:r w:rsidRPr="00FA654B">
              <w:rPr>
                <w:rFonts w:asciiTheme="minorHAnsi" w:eastAsia="Times New Roman" w:hAnsiTheme="minorHAnsi" w:cstheme="minorBidi"/>
                <w:color w:val="000000"/>
                <w:sz w:val="22"/>
                <w:szCs w:val="22"/>
              </w:rPr>
              <w:tab/>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 xml:space="preserve">93 – 99% </w:t>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90 – 92%      </w:t>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p>
        </w:tc>
        <w:tc>
          <w:tcPr>
            <w:tcW w:w="2340"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87 – 89%      </w:t>
            </w:r>
            <w:r w:rsidRPr="00FA654B">
              <w:rPr>
                <w:rFonts w:asciiTheme="minorHAnsi" w:eastAsia="Times New Roman" w:hAnsiTheme="minorHAnsi" w:cstheme="minorBidi"/>
                <w:color w:val="000000"/>
                <w:sz w:val="22"/>
                <w:szCs w:val="22"/>
              </w:rPr>
              <w:tab/>
              <w:t>B+</w:t>
            </w:r>
          </w:p>
          <w:p w:rsidR="00993BDA" w:rsidRPr="00FA654B" w:rsidRDefault="00993BDA" w:rsidP="00993BDA">
            <w:pPr>
              <w:spacing w:line="259" w:lineRule="auto"/>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83 – 86%       </w:t>
            </w:r>
            <w:r w:rsidRPr="00FA654B">
              <w:rPr>
                <w:rFonts w:asciiTheme="minorHAnsi" w:eastAsia="Times New Roman" w:hAnsiTheme="minorHAnsi" w:cstheme="minorBidi"/>
                <w:color w:val="000000"/>
                <w:sz w:val="22"/>
                <w:szCs w:val="22"/>
              </w:rPr>
              <w:tab/>
              <w:t xml:space="preserve">B </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80 – 82%      </w:t>
            </w:r>
            <w:r w:rsidRPr="00FA654B">
              <w:rPr>
                <w:rFonts w:asciiTheme="minorHAnsi" w:eastAsia="Times New Roman" w:hAnsiTheme="minorHAnsi" w:cstheme="minorBidi"/>
                <w:color w:val="000000"/>
                <w:sz w:val="22"/>
                <w:szCs w:val="22"/>
              </w:rPr>
              <w:tab/>
              <w:t>B-</w:t>
            </w:r>
          </w:p>
          <w:p w:rsidR="00993BDA" w:rsidRPr="00FA654B" w:rsidRDefault="00993BDA" w:rsidP="00993BDA">
            <w:pPr>
              <w:spacing w:line="259" w:lineRule="auto"/>
              <w:rPr>
                <w:rFonts w:asciiTheme="minorHAnsi" w:eastAsia="Times New Roman" w:hAnsiTheme="minorHAnsi" w:cstheme="minorBidi"/>
                <w:sz w:val="22"/>
                <w:szCs w:val="24"/>
              </w:rPr>
            </w:pPr>
          </w:p>
        </w:tc>
        <w:tc>
          <w:tcPr>
            <w:tcW w:w="2340" w:type="dxa"/>
          </w:tcPr>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77 – 79%      </w:t>
            </w:r>
            <w:r w:rsidRPr="00FA654B">
              <w:rPr>
                <w:rFonts w:asciiTheme="minorHAnsi" w:eastAsia="Times New Roman" w:hAnsiTheme="minorHAnsi" w:cstheme="minorBidi"/>
                <w:color w:val="000000"/>
                <w:sz w:val="22"/>
                <w:szCs w:val="22"/>
              </w:rPr>
              <w:tab/>
              <w:t>C+</w:t>
            </w:r>
          </w:p>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73 – 76%       </w:t>
            </w:r>
            <w:r w:rsidRPr="00FA654B">
              <w:rPr>
                <w:rFonts w:asciiTheme="minorHAnsi" w:eastAsia="Times New Roman" w:hAnsiTheme="minorHAnsi" w:cstheme="minorBidi"/>
                <w:color w:val="000000"/>
                <w:sz w:val="22"/>
                <w:szCs w:val="22"/>
              </w:rPr>
              <w:tab/>
              <w:t>C</w:t>
            </w:r>
          </w:p>
          <w:p w:rsidR="00993BDA" w:rsidRPr="00FA654B" w:rsidRDefault="00993BDA" w:rsidP="00993BDA">
            <w:pPr>
              <w:spacing w:line="259" w:lineRule="auto"/>
              <w:ind w:left="75" w:right="75"/>
              <w:rPr>
                <w:rFonts w:asciiTheme="minorHAnsi" w:eastAsia="Times New Roman" w:hAnsiTheme="minorHAnsi" w:cstheme="minorBidi"/>
                <w:b/>
                <w:bCs/>
                <w:i/>
                <w:iCs/>
                <w:color w:val="000000"/>
                <w:sz w:val="22"/>
                <w:szCs w:val="22"/>
                <w:u w:val="single"/>
              </w:rPr>
            </w:pPr>
            <w:r w:rsidRPr="00FA654B">
              <w:rPr>
                <w:rFonts w:asciiTheme="minorHAnsi" w:eastAsia="Times New Roman" w:hAnsiTheme="minorHAnsi" w:cstheme="minorBidi"/>
                <w:color w:val="000000"/>
                <w:sz w:val="22"/>
                <w:szCs w:val="22"/>
              </w:rPr>
              <w:t>70 – 72%       </w:t>
            </w:r>
            <w:r w:rsidRPr="00FA654B">
              <w:rPr>
                <w:rFonts w:asciiTheme="minorHAnsi" w:eastAsia="Times New Roman" w:hAnsiTheme="minorHAnsi" w:cstheme="minorBidi"/>
                <w:color w:val="000000"/>
                <w:sz w:val="22"/>
                <w:szCs w:val="22"/>
              </w:rPr>
              <w:tab/>
              <w:t>C-</w:t>
            </w:r>
          </w:p>
        </w:tc>
        <w:tc>
          <w:tcPr>
            <w:tcW w:w="2340"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67 – 69%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63 – 66%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60 – 62%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&lt;59%      </w:t>
            </w:r>
            <w:r w:rsidRPr="00FA654B">
              <w:rPr>
                <w:rFonts w:asciiTheme="minorHAnsi" w:eastAsia="Times New Roman" w:hAnsiTheme="minorHAnsi" w:cstheme="minorBidi"/>
                <w:color w:val="000000"/>
                <w:sz w:val="22"/>
                <w:szCs w:val="22"/>
              </w:rPr>
              <w:tab/>
              <w:t>F</w:t>
            </w:r>
          </w:p>
        </w:tc>
      </w:tr>
    </w:tbl>
    <w:p w:rsidR="006C726E" w:rsidRPr="00543EA0" w:rsidRDefault="006441AD" w:rsidP="005D1A2C">
      <w:pPr>
        <w:pStyle w:val="Heading1"/>
        <w:rPr>
          <w:rFonts w:asciiTheme="minorHAnsi" w:hAnsiTheme="minorHAnsi"/>
          <w:b/>
          <w:sz w:val="28"/>
          <w:szCs w:val="22"/>
          <w:u w:val="none"/>
        </w:rPr>
      </w:pPr>
      <w:r w:rsidRPr="00543EA0">
        <w:rPr>
          <w:rFonts w:asciiTheme="minorHAnsi" w:hAnsiTheme="minorHAnsi"/>
          <w:b/>
          <w:sz w:val="28"/>
          <w:szCs w:val="22"/>
          <w:u w:val="none"/>
        </w:rPr>
        <w:t>Academic Dishonesty</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Academic Integrity is at the heart of the mission and values of Miami University and is an expectation of all students. As the </w:t>
      </w:r>
      <w:hyperlink r:id="rId12" w:history="1">
        <w:r w:rsidRPr="00941AF4">
          <w:rPr>
            <w:rFonts w:asciiTheme="minorHAnsi" w:hAnsiTheme="minorHAnsi"/>
            <w:sz w:val="22"/>
            <w:szCs w:val="22"/>
          </w:rPr>
          <w:t>Code of Love and Honor</w:t>
        </w:r>
      </w:hyperlink>
      <w:r w:rsidRPr="00941AF4">
        <w:rPr>
          <w:rFonts w:asciiTheme="minorHAnsi" w:hAnsiTheme="minorHAnsi"/>
          <w:sz w:val="22"/>
          <w:szCs w:val="22"/>
        </w:rPr>
        <w:t> states, “</w:t>
      </w:r>
      <w:r w:rsidR="00E600DE">
        <w:rPr>
          <w:rFonts w:asciiTheme="minorHAnsi" w:hAnsiTheme="minorHAnsi"/>
          <w:sz w:val="22"/>
          <w:szCs w:val="22"/>
        </w:rPr>
        <w:t>We</w:t>
      </w:r>
      <w:r w:rsidRPr="00941AF4">
        <w:rPr>
          <w:rFonts w:asciiTheme="minorHAnsi" w:hAnsiTheme="minorHAnsi"/>
          <w:sz w:val="22"/>
          <w:szCs w:val="22"/>
        </w:rPr>
        <w:t xml:space="preserve"> stand for honesty, integrity, and the importance of moral conduct.” This is an expectation for all Miami community members. Maintaining academic integrity is a reflection of your character and a means to ensuring that you are achieving the outcomes of this course and that your grades accurately reflect your learning and understanding of the course material.</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Both Miami University and the Psychology department are dedicated to providing a learning environment based not only upon academic excellence, but academic integrity as well. In this course it is expected that you will adhere to all Miami University guidelines regarding academic misconduct. For more information about academic integrity, please review the </w:t>
      </w:r>
      <w:hyperlink r:id="rId13" w:history="1">
        <w:r w:rsidRPr="00941AF4">
          <w:rPr>
            <w:rFonts w:asciiTheme="minorHAnsi" w:hAnsiTheme="minorHAnsi"/>
            <w:sz w:val="22"/>
            <w:szCs w:val="22"/>
          </w:rPr>
          <w:t>Academic Integrity Information Guide</w:t>
        </w:r>
      </w:hyperlink>
      <w:r w:rsidRPr="00941AF4">
        <w:rPr>
          <w:rFonts w:asciiTheme="minorHAnsi" w:hAnsiTheme="minorHAnsi"/>
          <w:sz w:val="22"/>
          <w:szCs w:val="22"/>
        </w:rPr>
        <w:t> and the </w:t>
      </w:r>
      <w:hyperlink r:id="rId14" w:history="1">
        <w:r w:rsidRPr="00941AF4">
          <w:rPr>
            <w:rFonts w:asciiTheme="minorHAnsi" w:hAnsiTheme="minorHAnsi"/>
            <w:sz w:val="22"/>
            <w:szCs w:val="22"/>
          </w:rPr>
          <w:t>Policy</w:t>
        </w:r>
      </w:hyperlink>
      <w:r w:rsidRPr="00941AF4">
        <w:rPr>
          <w:rFonts w:asciiTheme="minorHAnsi" w:hAnsiTheme="minorHAnsi"/>
          <w:sz w:val="22"/>
          <w:szCs w:val="22"/>
        </w:rPr>
        <w:t>.</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Academic dishonesty is defined as any activity that compromises the academic integrity of the institution or subverts the educational process. Examples of academic dishonesty include, but are not limited to:</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Cheating: using or attempting to use or possessing any aid, information, resources, or means in the completion of an academic assignment that are not explicitly permitted by the instructor or providing such assistance to another student.</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Plagiarism: presenting as one’s own work ideas, representations, or words of another person/source without proper attribution.</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Fabrication: falsification, invention, or manipulation of any information, citation, data, or method.</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Unauthorized collaboration: working with another individual or individuals in any phase of or in the completion of an individual academic assignment without explicit permission from the instructor to complete the work in such a manner.</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Misrepresentation: falsely representing oneself or one’s efforts or abilities in an academic assignment.</w:t>
      </w:r>
    </w:p>
    <w:p w:rsidR="00FA654B" w:rsidRPr="00941AF4" w:rsidRDefault="00FA654B" w:rsidP="005B5691">
      <w:pPr>
        <w:numPr>
          <w:ilvl w:val="0"/>
          <w:numId w:val="45"/>
        </w:numPr>
        <w:spacing w:before="100" w:beforeAutospacing="1" w:after="100" w:afterAutospacing="1"/>
        <w:ind w:left="375"/>
        <w:rPr>
          <w:rFonts w:asciiTheme="minorHAnsi" w:hAnsiTheme="minorHAnsi"/>
          <w:sz w:val="22"/>
          <w:szCs w:val="22"/>
        </w:rPr>
      </w:pPr>
      <w:r w:rsidRPr="00941AF4">
        <w:rPr>
          <w:rFonts w:asciiTheme="minorHAnsi" w:hAnsiTheme="minorHAnsi"/>
          <w:sz w:val="22"/>
          <w:szCs w:val="22"/>
        </w:rPr>
        <w:t>Gaining an unfair advantage: completing an academic assignment through use of information or means not available to other students or engaging in any activity that interferes with another student’s ability to complete his or her academic work.</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Attempts to engage in any of the above actions will be treated the same as completed acts. Any suspected instances of academic dishonesty will be handled under Miami University’s Academic Integrity policy found in </w:t>
      </w:r>
      <w:hyperlink r:id="rId15" w:history="1">
        <w:r w:rsidRPr="00941AF4">
          <w:rPr>
            <w:rFonts w:asciiTheme="minorHAnsi" w:hAnsiTheme="minorHAnsi"/>
            <w:sz w:val="22"/>
            <w:szCs w:val="22"/>
          </w:rPr>
          <w:t>Part 1, Chapter 5 of the Student Handbook</w:t>
        </w:r>
      </w:hyperlink>
      <w:r w:rsidRPr="00941AF4">
        <w:rPr>
          <w:rFonts w:asciiTheme="minorHAnsi" w:hAnsiTheme="minorHAnsi"/>
          <w:sz w:val="22"/>
          <w:szCs w:val="22"/>
        </w:rPr>
        <w:t xml:space="preserve">. Please review this policy, and note that lack of knowledge or understanding of the appropriate academic conduct is not an excuse for committing academic dishonesty. Students who are found responsible for committing academic dishonesty will receive a sanction that ranges from a zero on the assignment to an F in the course, which could also include the AD transcript notation. Students who commit academic dishonesty twice will automatically be suspended from Miami. If you have questions about how to complete an assignment or what could constitute academic dishonesty for a particular assignment, please feel free to visit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941AF4">
        <w:rPr>
          <w:rFonts w:asciiTheme="minorHAnsi" w:hAnsiTheme="minorHAnsi"/>
          <w:sz w:val="22"/>
          <w:szCs w:val="22"/>
        </w:rPr>
        <w:t xml:space="preserve"> during office hours. </w:t>
      </w:r>
      <w:proofErr w:type="spellStart"/>
      <w:r w:rsidR="00D94465">
        <w:rPr>
          <w:rFonts w:asciiTheme="minorHAnsi" w:hAnsiTheme="minorHAnsi"/>
          <w:sz w:val="22"/>
          <w:szCs w:val="22"/>
        </w:rPr>
        <w:t>D</w:t>
      </w:r>
      <w:r w:rsidR="008F304C">
        <w:rPr>
          <w:rFonts w:asciiTheme="minorHAnsi" w:hAnsiTheme="minorHAnsi"/>
          <w:sz w:val="22"/>
          <w:szCs w:val="22"/>
        </w:rPr>
        <w:t>r</w:t>
      </w:r>
      <w:proofErr w:type="spellEnd"/>
      <w:r w:rsidR="008F304C">
        <w:rPr>
          <w:rFonts w:asciiTheme="minorHAnsi" w:hAnsiTheme="minorHAnsi"/>
          <w:sz w:val="22"/>
          <w:szCs w:val="22"/>
        </w:rPr>
        <w:t xml:space="preserve"> McMurray</w:t>
      </w:r>
      <w:r w:rsidRPr="00941AF4">
        <w:rPr>
          <w:rFonts w:asciiTheme="minorHAnsi" w:hAnsiTheme="minorHAnsi"/>
          <w:sz w:val="22"/>
          <w:szCs w:val="22"/>
        </w:rPr>
        <w:t xml:space="preserve"> also encourage</w:t>
      </w:r>
      <w:r w:rsidR="008F304C">
        <w:rPr>
          <w:rFonts w:asciiTheme="minorHAnsi" w:hAnsiTheme="minorHAnsi"/>
          <w:sz w:val="22"/>
          <w:szCs w:val="22"/>
        </w:rPr>
        <w:t>s</w:t>
      </w:r>
      <w:r w:rsidRPr="00941AF4">
        <w:rPr>
          <w:rFonts w:asciiTheme="minorHAnsi" w:hAnsiTheme="minorHAnsi"/>
          <w:sz w:val="22"/>
          <w:szCs w:val="22"/>
        </w:rPr>
        <w:t xml:space="preserve"> you to meet with </w:t>
      </w:r>
      <w:r w:rsidR="008F304C">
        <w:rPr>
          <w:rFonts w:asciiTheme="minorHAnsi" w:hAnsiTheme="minorHAnsi"/>
          <w:sz w:val="22"/>
          <w:szCs w:val="22"/>
        </w:rPr>
        <w:t>him</w:t>
      </w:r>
      <w:r w:rsidRPr="00941AF4">
        <w:rPr>
          <w:rFonts w:asciiTheme="minorHAnsi" w:hAnsiTheme="minorHAnsi"/>
          <w:sz w:val="22"/>
          <w:szCs w:val="22"/>
        </w:rPr>
        <w:t xml:space="preserve"> if you suspect that another student in the course has engaged in academic misconduct.</w:t>
      </w:r>
    </w:p>
    <w:p w:rsidR="006C726E" w:rsidRPr="00543EA0" w:rsidRDefault="00AE0061" w:rsidP="009D1938">
      <w:pPr>
        <w:pStyle w:val="Heading1"/>
        <w:rPr>
          <w:rFonts w:asciiTheme="minorHAnsi" w:hAnsiTheme="minorHAnsi"/>
          <w:b/>
          <w:sz w:val="28"/>
          <w:szCs w:val="22"/>
          <w:u w:val="none"/>
        </w:rPr>
      </w:pPr>
      <w:r w:rsidRPr="00543EA0">
        <w:rPr>
          <w:rFonts w:asciiTheme="minorHAnsi" w:hAnsiTheme="minorHAnsi"/>
          <w:b/>
          <w:sz w:val="28"/>
          <w:szCs w:val="22"/>
          <w:u w:val="none"/>
        </w:rPr>
        <w:t>Attendance Policy</w:t>
      </w:r>
    </w:p>
    <w:p w:rsidR="00941AF4" w:rsidRPr="00941AF4" w:rsidRDefault="00941AF4" w:rsidP="00941AF4">
      <w:pPr>
        <w:rPr>
          <w:rFonts w:asciiTheme="minorHAnsi" w:hAnsiTheme="minorHAnsi"/>
          <w:sz w:val="22"/>
          <w:szCs w:val="22"/>
        </w:rPr>
      </w:pPr>
      <w:r w:rsidRPr="00941AF4">
        <w:rPr>
          <w:rFonts w:asciiTheme="minorHAnsi" w:hAnsiTheme="minorHAnsi"/>
          <w:sz w:val="22"/>
          <w:szCs w:val="22"/>
        </w:rPr>
        <w:t xml:space="preserve">To succeed in this class (and </w:t>
      </w:r>
      <w:r w:rsidR="008641E4">
        <w:rPr>
          <w:rFonts w:asciiTheme="minorHAnsi" w:hAnsiTheme="minorHAnsi"/>
          <w:sz w:val="22"/>
          <w:szCs w:val="22"/>
        </w:rPr>
        <w:t xml:space="preserve">all instructors </w:t>
      </w:r>
      <w:r w:rsidRPr="00941AF4">
        <w:rPr>
          <w:rFonts w:asciiTheme="minorHAnsi" w:hAnsiTheme="minorHAnsi"/>
          <w:sz w:val="22"/>
          <w:szCs w:val="22"/>
        </w:rPr>
        <w:t xml:space="preserve">genuinely want all of you to succeed), you should plan to attend the lectures and read the assigned material. You will be tested on both lecture material and information from the textbook. Lectures </w:t>
      </w:r>
      <w:r w:rsidRPr="00941AF4">
        <w:rPr>
          <w:rFonts w:asciiTheme="minorHAnsi" w:hAnsiTheme="minorHAnsi"/>
          <w:sz w:val="22"/>
          <w:szCs w:val="22"/>
        </w:rPr>
        <w:lastRenderedPageBreak/>
        <w:t xml:space="preserve">will not simply be a regurgitation of what is in the textbook, and will instead only highlight some of the information covered in the text while going into greater detail on other topics. If you must miss class for any reason, it is your responsibility to find out what you missed from a classmate. The instructor will not review the material that you missed in class. Additionally, you are responsible for all announcements made during lecture, whether you are present or not (e.g. changes to syllabus, exam dates, or assignments). There will be NO MAKE-UPS FOR IN-CLASS ASSIGNMENTS. If you miss the class for any reason, you will be assigned a </w:t>
      </w:r>
      <w:r>
        <w:rPr>
          <w:rFonts w:asciiTheme="minorHAnsi" w:hAnsiTheme="minorHAnsi"/>
          <w:sz w:val="22"/>
          <w:szCs w:val="22"/>
        </w:rPr>
        <w:t>zero for any missed assignments</w:t>
      </w:r>
      <w:r w:rsidRPr="00941AF4">
        <w:rPr>
          <w:rFonts w:asciiTheme="minorHAnsi" w:hAnsiTheme="minorHAnsi"/>
          <w:sz w:val="22"/>
          <w:szCs w:val="22"/>
        </w:rPr>
        <w:t xml:space="preserve">. Lastly, all students must attend the first two meetings of the course, or they will be automatically dropped from the course. If you do not want to be dropped, but cannot attend the first two meetings, please email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941AF4">
        <w:rPr>
          <w:rFonts w:asciiTheme="minorHAnsi" w:hAnsiTheme="minorHAnsi"/>
          <w:sz w:val="22"/>
          <w:szCs w:val="22"/>
        </w:rPr>
        <w:t xml:space="preserve"> to see if an accommodation can be made. If you are not yet enrolled in the course, come see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941AF4">
        <w:rPr>
          <w:rFonts w:asciiTheme="minorHAnsi" w:hAnsiTheme="minorHAnsi"/>
          <w:sz w:val="22"/>
          <w:szCs w:val="22"/>
        </w:rPr>
        <w:t xml:space="preserve"> as soon as the semester begins. </w:t>
      </w:r>
      <w:proofErr w:type="spellStart"/>
      <w:r w:rsidR="00300FA5">
        <w:rPr>
          <w:rFonts w:asciiTheme="minorHAnsi" w:hAnsiTheme="minorHAnsi"/>
          <w:sz w:val="22"/>
          <w:szCs w:val="22"/>
        </w:rPr>
        <w:t>Dr</w:t>
      </w:r>
      <w:proofErr w:type="spellEnd"/>
      <w:r w:rsidR="00300FA5">
        <w:rPr>
          <w:rFonts w:asciiTheme="minorHAnsi" w:hAnsiTheme="minorHAnsi"/>
          <w:sz w:val="22"/>
          <w:szCs w:val="22"/>
        </w:rPr>
        <w:t xml:space="preserve"> McMurray</w:t>
      </w:r>
      <w:r w:rsidRPr="00941AF4">
        <w:rPr>
          <w:rFonts w:asciiTheme="minorHAnsi" w:hAnsiTheme="minorHAnsi"/>
          <w:sz w:val="22"/>
          <w:szCs w:val="22"/>
        </w:rPr>
        <w:t xml:space="preserve"> will start a wait-list (first come first serve) to fill any open seats after the second class meeting.</w:t>
      </w:r>
    </w:p>
    <w:p w:rsidR="00AE4ED9" w:rsidRPr="00543EA0" w:rsidRDefault="00AE4ED9" w:rsidP="00941AF4">
      <w:pPr>
        <w:pStyle w:val="Heading1"/>
        <w:spacing w:before="120"/>
        <w:rPr>
          <w:rFonts w:asciiTheme="minorHAnsi" w:hAnsiTheme="minorHAnsi"/>
          <w:b/>
          <w:sz w:val="28"/>
          <w:szCs w:val="22"/>
          <w:u w:val="none"/>
        </w:rPr>
      </w:pPr>
      <w:r w:rsidRPr="00543EA0">
        <w:rPr>
          <w:rFonts w:asciiTheme="minorHAnsi" w:hAnsiTheme="minorHAnsi"/>
          <w:b/>
          <w:sz w:val="28"/>
          <w:szCs w:val="22"/>
          <w:u w:val="none"/>
        </w:rPr>
        <w:t>Students with Disabilities</w:t>
      </w:r>
    </w:p>
    <w:p w:rsidR="00AE4ED9" w:rsidRPr="00FA654B" w:rsidRDefault="00AE4ED9" w:rsidP="005D1A2C">
      <w:pPr>
        <w:spacing w:after="120"/>
        <w:rPr>
          <w:rFonts w:asciiTheme="minorHAnsi" w:hAnsiTheme="minorHAnsi"/>
          <w:sz w:val="22"/>
          <w:szCs w:val="22"/>
        </w:rPr>
      </w:pPr>
      <w:r w:rsidRPr="00FA654B">
        <w:rPr>
          <w:rFonts w:asciiTheme="minorHAnsi" w:hAnsiTheme="minorHAnsi"/>
          <w:sz w:val="22"/>
          <w:szCs w:val="22"/>
        </w:rPr>
        <w:t xml:space="preserve">Miami University is committed to maintaining a barrier-free environment so that individuals with disabilities can fully access programs, courses, services, and activities. Students with disabilities who require accommodations for full access and participation in the course must be registered with Student Disability Services. Accommodations are available for students who have disabilities; however, accommodations can only be granted if requested through Student Disability Services (SDS). If you choose to disclose your disability to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to receive accommodations, SDS will provide you with a letter to present to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This letter will confirm that you are registered with SDS and will list reasonable accommodations recommended by SDS. You should plan to meet with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w:t>
      </w:r>
      <w:r w:rsidRPr="00FA654B">
        <w:rPr>
          <w:rFonts w:asciiTheme="minorHAnsi" w:hAnsiTheme="minorHAnsi"/>
          <w:sz w:val="22"/>
          <w:szCs w:val="22"/>
        </w:rPr>
        <w:t xml:space="preserve"> during office hours ASAP to discuss the accommodations and make sure a plan is in place. Please notify </w:t>
      </w:r>
      <w:proofErr w:type="spellStart"/>
      <w:r w:rsidR="00D94465">
        <w:rPr>
          <w:rFonts w:asciiTheme="minorHAnsi" w:hAnsiTheme="minorHAnsi"/>
          <w:sz w:val="22"/>
          <w:szCs w:val="22"/>
        </w:rPr>
        <w:t>Dr</w:t>
      </w:r>
      <w:proofErr w:type="spellEnd"/>
      <w:r w:rsidR="00D94465">
        <w:rPr>
          <w:rFonts w:asciiTheme="minorHAnsi" w:hAnsiTheme="minorHAnsi"/>
          <w:sz w:val="22"/>
          <w:szCs w:val="22"/>
        </w:rPr>
        <w:t xml:space="preserve"> McMurray </w:t>
      </w:r>
      <w:r w:rsidRPr="00FA654B">
        <w:rPr>
          <w:rFonts w:asciiTheme="minorHAnsi" w:hAnsiTheme="minorHAnsi"/>
          <w:sz w:val="22"/>
          <w:szCs w:val="22"/>
        </w:rPr>
        <w:t>during the first week of class if you need any accommodation for the course, or immediately after a diagnosis has been made during the semester, so that the expectations for all parties are clear. It is YOUR responsibility to initiate this process.</w:t>
      </w:r>
    </w:p>
    <w:p w:rsidR="00680FE5" w:rsidRPr="00FA654B" w:rsidRDefault="00680FE5" w:rsidP="005D1A2C">
      <w:pPr>
        <w:pStyle w:val="Heading1"/>
        <w:rPr>
          <w:rFonts w:asciiTheme="minorHAnsi" w:hAnsiTheme="minorHAnsi"/>
          <w:b/>
          <w:sz w:val="28"/>
          <w:szCs w:val="22"/>
          <w:u w:val="none"/>
        </w:rPr>
      </w:pPr>
      <w:r w:rsidRPr="00FA654B">
        <w:rPr>
          <w:rFonts w:asciiTheme="minorHAnsi" w:hAnsiTheme="minorHAnsi"/>
          <w:b/>
          <w:sz w:val="28"/>
          <w:szCs w:val="22"/>
          <w:u w:val="none"/>
        </w:rPr>
        <w:t>Other Important Notes</w:t>
      </w:r>
    </w:p>
    <w:p w:rsidR="00DF6384" w:rsidRPr="00FA654B" w:rsidRDefault="00D94465" w:rsidP="00D309BC">
      <w:pPr>
        <w:spacing w:after="120"/>
        <w:rPr>
          <w:rFonts w:asciiTheme="minorHAnsi" w:hAnsiTheme="minorHAnsi"/>
          <w:sz w:val="22"/>
          <w:szCs w:val="22"/>
        </w:rPr>
      </w:pPr>
      <w:proofErr w:type="spellStart"/>
      <w:r>
        <w:rPr>
          <w:rFonts w:asciiTheme="minorHAnsi" w:hAnsiTheme="minorHAnsi"/>
          <w:sz w:val="22"/>
          <w:szCs w:val="22"/>
        </w:rPr>
        <w:t>D</w:t>
      </w:r>
      <w:r w:rsidR="00E600DE">
        <w:rPr>
          <w:rFonts w:asciiTheme="minorHAnsi" w:hAnsiTheme="minorHAnsi"/>
          <w:sz w:val="22"/>
          <w:szCs w:val="22"/>
        </w:rPr>
        <w:t>r</w:t>
      </w:r>
      <w:proofErr w:type="spellEnd"/>
      <w:r w:rsidR="00E600DE">
        <w:rPr>
          <w:rFonts w:asciiTheme="minorHAnsi" w:hAnsiTheme="minorHAnsi"/>
          <w:sz w:val="22"/>
          <w:szCs w:val="22"/>
        </w:rPr>
        <w:t xml:space="preserve"> McMurray</w:t>
      </w:r>
      <w:r w:rsidR="00DF6384" w:rsidRPr="00FA654B">
        <w:rPr>
          <w:rFonts w:asciiTheme="minorHAnsi" w:hAnsiTheme="minorHAnsi"/>
          <w:sz w:val="22"/>
          <w:szCs w:val="22"/>
        </w:rPr>
        <w:t xml:space="preserve"> will make every effort to post </w:t>
      </w:r>
      <w:r w:rsidR="00E600DE">
        <w:rPr>
          <w:rFonts w:asciiTheme="minorHAnsi" w:hAnsiTheme="minorHAnsi"/>
          <w:sz w:val="22"/>
          <w:szCs w:val="22"/>
        </w:rPr>
        <w:t>the</w:t>
      </w:r>
      <w:r w:rsidR="00DF6384" w:rsidRPr="00FA654B">
        <w:rPr>
          <w:rFonts w:asciiTheme="minorHAnsi" w:hAnsiTheme="minorHAnsi"/>
          <w:sz w:val="22"/>
          <w:szCs w:val="22"/>
        </w:rPr>
        <w:t xml:space="preserve"> lecture notes on Canvas prior to each class meeting. However, </w:t>
      </w:r>
      <w:r w:rsidR="00E600DE">
        <w:rPr>
          <w:rFonts w:asciiTheme="minorHAnsi" w:hAnsiTheme="minorHAnsi"/>
          <w:sz w:val="22"/>
          <w:szCs w:val="22"/>
        </w:rPr>
        <w:t>he</w:t>
      </w:r>
      <w:r w:rsidR="00DF6384" w:rsidRPr="00FA654B">
        <w:rPr>
          <w:rFonts w:asciiTheme="minorHAnsi" w:hAnsiTheme="minorHAnsi"/>
          <w:sz w:val="22"/>
          <w:szCs w:val="22"/>
        </w:rPr>
        <w:t xml:space="preserve"> cannot guarantee they will be posted in time for you to print them out a</w:t>
      </w:r>
      <w:r w:rsidR="001320D5" w:rsidRPr="00FA654B">
        <w:rPr>
          <w:rFonts w:asciiTheme="minorHAnsi" w:hAnsiTheme="minorHAnsi"/>
          <w:sz w:val="22"/>
          <w:szCs w:val="22"/>
        </w:rPr>
        <w:t xml:space="preserve">head of time. Additionally, </w:t>
      </w:r>
      <w:r w:rsidR="00E600DE">
        <w:rPr>
          <w:rFonts w:asciiTheme="minorHAnsi" w:hAnsiTheme="minorHAnsi"/>
          <w:sz w:val="22"/>
          <w:szCs w:val="22"/>
        </w:rPr>
        <w:t xml:space="preserve">the instructors </w:t>
      </w:r>
      <w:r w:rsidR="001320D5" w:rsidRPr="00FA654B">
        <w:rPr>
          <w:rFonts w:asciiTheme="minorHAnsi" w:hAnsiTheme="minorHAnsi"/>
          <w:sz w:val="22"/>
          <w:szCs w:val="22"/>
        </w:rPr>
        <w:t xml:space="preserve">reserve the right to make changes to the slides at any time, including after the content has been discussed in class. This allows </w:t>
      </w:r>
      <w:r w:rsidR="00E600DE">
        <w:rPr>
          <w:rFonts w:asciiTheme="minorHAnsi" w:hAnsiTheme="minorHAnsi"/>
          <w:sz w:val="22"/>
          <w:szCs w:val="22"/>
        </w:rPr>
        <w:t xml:space="preserve">for the slides to be </w:t>
      </w:r>
      <w:r w:rsidR="001320D5" w:rsidRPr="00FA654B">
        <w:rPr>
          <w:rFonts w:asciiTheme="minorHAnsi" w:hAnsiTheme="minorHAnsi"/>
          <w:sz w:val="22"/>
          <w:szCs w:val="22"/>
        </w:rPr>
        <w:t>update</w:t>
      </w:r>
      <w:r w:rsidR="00E600DE">
        <w:rPr>
          <w:rFonts w:asciiTheme="minorHAnsi" w:hAnsiTheme="minorHAnsi"/>
          <w:sz w:val="22"/>
          <w:szCs w:val="22"/>
        </w:rPr>
        <w:t>d</w:t>
      </w:r>
      <w:r w:rsidR="001320D5" w:rsidRPr="00FA654B">
        <w:rPr>
          <w:rFonts w:asciiTheme="minorHAnsi" w:hAnsiTheme="minorHAnsi"/>
          <w:sz w:val="22"/>
          <w:szCs w:val="22"/>
        </w:rPr>
        <w:t xml:space="preserve"> based on the amount of material covered, and </w:t>
      </w:r>
      <w:r w:rsidR="00E600DE">
        <w:rPr>
          <w:rFonts w:asciiTheme="minorHAnsi" w:hAnsiTheme="minorHAnsi"/>
          <w:sz w:val="22"/>
          <w:szCs w:val="22"/>
        </w:rPr>
        <w:t xml:space="preserve">helps the instructors </w:t>
      </w:r>
      <w:r w:rsidR="001320D5" w:rsidRPr="00FA654B">
        <w:rPr>
          <w:rFonts w:asciiTheme="minorHAnsi" w:hAnsiTheme="minorHAnsi"/>
          <w:sz w:val="22"/>
          <w:szCs w:val="22"/>
        </w:rPr>
        <w:t xml:space="preserve">remember the topics you have struggled with, so </w:t>
      </w:r>
      <w:r w:rsidR="00E600DE">
        <w:rPr>
          <w:rFonts w:asciiTheme="minorHAnsi" w:hAnsiTheme="minorHAnsi"/>
          <w:sz w:val="22"/>
          <w:szCs w:val="22"/>
        </w:rPr>
        <w:t xml:space="preserve">they </w:t>
      </w:r>
      <w:r w:rsidR="001320D5" w:rsidRPr="00FA654B">
        <w:rPr>
          <w:rFonts w:asciiTheme="minorHAnsi" w:hAnsiTheme="minorHAnsi"/>
          <w:sz w:val="22"/>
          <w:szCs w:val="22"/>
        </w:rPr>
        <w:t xml:space="preserve">know how better to present them in future semesters. Therefore, when studying, </w:t>
      </w:r>
      <w:r w:rsidR="00E600DE">
        <w:rPr>
          <w:rFonts w:asciiTheme="minorHAnsi" w:hAnsiTheme="minorHAnsi"/>
          <w:sz w:val="22"/>
          <w:szCs w:val="22"/>
        </w:rPr>
        <w:t xml:space="preserve">you are </w:t>
      </w:r>
      <w:r w:rsidR="001320D5" w:rsidRPr="00FA654B">
        <w:rPr>
          <w:rFonts w:asciiTheme="minorHAnsi" w:hAnsiTheme="minorHAnsi"/>
          <w:sz w:val="22"/>
          <w:szCs w:val="22"/>
        </w:rPr>
        <w:t>encourage</w:t>
      </w:r>
      <w:r w:rsidR="00E600DE">
        <w:rPr>
          <w:rFonts w:asciiTheme="minorHAnsi" w:hAnsiTheme="minorHAnsi"/>
          <w:sz w:val="22"/>
          <w:szCs w:val="22"/>
        </w:rPr>
        <w:t>d</w:t>
      </w:r>
      <w:r w:rsidR="001320D5" w:rsidRPr="00FA654B">
        <w:rPr>
          <w:rFonts w:asciiTheme="minorHAnsi" w:hAnsiTheme="minorHAnsi"/>
          <w:sz w:val="22"/>
          <w:szCs w:val="22"/>
        </w:rPr>
        <w:t xml:space="preserve"> to use the most up to date versions of each set of notes. When new versions are posted, </w:t>
      </w:r>
      <w:r w:rsidR="00E600DE">
        <w:rPr>
          <w:rFonts w:asciiTheme="minorHAnsi" w:hAnsiTheme="minorHAnsi"/>
          <w:sz w:val="22"/>
          <w:szCs w:val="22"/>
        </w:rPr>
        <w:t xml:space="preserve">an </w:t>
      </w:r>
      <w:r w:rsidR="001320D5" w:rsidRPr="00FA654B">
        <w:rPr>
          <w:rFonts w:asciiTheme="minorHAnsi" w:hAnsiTheme="minorHAnsi"/>
          <w:sz w:val="22"/>
          <w:szCs w:val="22"/>
        </w:rPr>
        <w:t xml:space="preserve">announcement </w:t>
      </w:r>
      <w:r w:rsidR="00E600DE">
        <w:rPr>
          <w:rFonts w:asciiTheme="minorHAnsi" w:hAnsiTheme="minorHAnsi"/>
          <w:sz w:val="22"/>
          <w:szCs w:val="22"/>
        </w:rPr>
        <w:t xml:space="preserve">will be made </w:t>
      </w:r>
      <w:r w:rsidR="001320D5" w:rsidRPr="00FA654B">
        <w:rPr>
          <w:rFonts w:asciiTheme="minorHAnsi" w:hAnsiTheme="minorHAnsi"/>
          <w:sz w:val="22"/>
          <w:szCs w:val="22"/>
        </w:rPr>
        <w:t>on Canvas.</w:t>
      </w:r>
    </w:p>
    <w:p w:rsidR="00F068C1" w:rsidRPr="00FA654B" w:rsidRDefault="00F068C1" w:rsidP="00D309BC">
      <w:pPr>
        <w:spacing w:after="120"/>
        <w:rPr>
          <w:rFonts w:asciiTheme="minorHAnsi" w:hAnsiTheme="minorHAnsi"/>
          <w:sz w:val="22"/>
          <w:szCs w:val="22"/>
        </w:rPr>
      </w:pPr>
      <w:r w:rsidRPr="00FA654B">
        <w:rPr>
          <w:rFonts w:asciiTheme="minorHAnsi" w:hAnsiTheme="minorHAnsi"/>
          <w:sz w:val="22"/>
          <w:szCs w:val="22"/>
          <w:u w:val="single"/>
        </w:rPr>
        <w:t>Cell phone use during class is prohibited.</w:t>
      </w:r>
      <w:r w:rsidRPr="00FA654B">
        <w:rPr>
          <w:rFonts w:asciiTheme="minorHAnsi" w:hAnsiTheme="minorHAnsi"/>
          <w:sz w:val="22"/>
          <w:szCs w:val="22"/>
        </w:rPr>
        <w:t> Students may be asked to leave if disruptions persist. Please put your phones into airplane mode</w:t>
      </w:r>
      <w:r w:rsidR="002B2595" w:rsidRPr="00FA654B">
        <w:rPr>
          <w:rFonts w:asciiTheme="minorHAnsi" w:hAnsiTheme="minorHAnsi"/>
          <w:sz w:val="22"/>
          <w:szCs w:val="22"/>
        </w:rPr>
        <w:t xml:space="preserve"> before entering the classroom.</w:t>
      </w:r>
    </w:p>
    <w:p w:rsidR="007113A5" w:rsidRPr="00FA654B" w:rsidRDefault="00F068C1" w:rsidP="00D309BC">
      <w:pPr>
        <w:rPr>
          <w:rFonts w:asciiTheme="minorHAnsi" w:hAnsiTheme="minorHAnsi"/>
          <w:sz w:val="22"/>
          <w:szCs w:val="22"/>
        </w:rPr>
      </w:pPr>
      <w:r w:rsidRPr="00FA654B">
        <w:rPr>
          <w:rFonts w:asciiTheme="minorHAnsi" w:hAnsiTheme="minorHAnsi"/>
          <w:sz w:val="22"/>
          <w:szCs w:val="22"/>
        </w:rPr>
        <w:t xml:space="preserve">Communicating professionally (via email or otherwise) is one of the most important skills to develop in modern society. </w:t>
      </w:r>
      <w:r w:rsidR="00E600DE">
        <w:rPr>
          <w:rFonts w:asciiTheme="minorHAnsi" w:hAnsiTheme="minorHAnsi"/>
          <w:sz w:val="22"/>
          <w:szCs w:val="22"/>
        </w:rPr>
        <w:t xml:space="preserve">The instructors </w:t>
      </w:r>
      <w:r w:rsidRPr="00FA654B">
        <w:rPr>
          <w:rFonts w:asciiTheme="minorHAnsi" w:hAnsiTheme="minorHAnsi"/>
          <w:sz w:val="22"/>
          <w:szCs w:val="22"/>
        </w:rPr>
        <w:t xml:space="preserve">expect you to use the same respect in email or online that you would in the classroom (e.g., addressing </w:t>
      </w:r>
      <w:r w:rsidR="00E600DE">
        <w:rPr>
          <w:rFonts w:asciiTheme="minorHAnsi" w:hAnsiTheme="minorHAnsi"/>
          <w:sz w:val="22"/>
          <w:szCs w:val="22"/>
        </w:rPr>
        <w:t>emails to</w:t>
      </w:r>
      <w:r w:rsidRPr="00FA654B">
        <w:rPr>
          <w:rFonts w:asciiTheme="minorHAnsi" w:hAnsiTheme="minorHAnsi"/>
          <w:sz w:val="22"/>
          <w:szCs w:val="22"/>
        </w:rPr>
        <w:t xml:space="preserve"> Dr. McMurray or Professor McMurray, saying “please” and “thank you”, </w:t>
      </w:r>
      <w:proofErr w:type="spellStart"/>
      <w:r w:rsidRPr="00FA654B">
        <w:rPr>
          <w:rFonts w:asciiTheme="minorHAnsi" w:hAnsiTheme="minorHAnsi"/>
          <w:sz w:val="22"/>
          <w:szCs w:val="22"/>
        </w:rPr>
        <w:t>etc</w:t>
      </w:r>
      <w:proofErr w:type="spellEnd"/>
      <w:r w:rsidRPr="00FA654B">
        <w:rPr>
          <w:rFonts w:asciiTheme="minorHAnsi" w:hAnsiTheme="minorHAnsi"/>
          <w:sz w:val="22"/>
          <w:szCs w:val="22"/>
        </w:rPr>
        <w:t xml:space="preserve">). </w:t>
      </w:r>
      <w:r w:rsidR="00E600DE">
        <w:rPr>
          <w:rFonts w:asciiTheme="minorHAnsi" w:hAnsiTheme="minorHAnsi"/>
          <w:sz w:val="22"/>
          <w:szCs w:val="22"/>
        </w:rPr>
        <w:t xml:space="preserve">We also </w:t>
      </w:r>
      <w:r w:rsidRPr="00FA654B">
        <w:rPr>
          <w:rFonts w:asciiTheme="minorHAnsi" w:hAnsiTheme="minorHAnsi"/>
          <w:sz w:val="22"/>
          <w:szCs w:val="22"/>
        </w:rPr>
        <w:t>expect that you will consult this syllabus and the Canvas site for announcements </w:t>
      </w:r>
      <w:r w:rsidRPr="00FA654B">
        <w:rPr>
          <w:rFonts w:asciiTheme="minorHAnsi" w:hAnsiTheme="minorHAnsi"/>
          <w:i/>
          <w:iCs/>
          <w:sz w:val="22"/>
          <w:szCs w:val="22"/>
        </w:rPr>
        <w:t>before </w:t>
      </w:r>
      <w:r w:rsidRPr="00FA654B">
        <w:rPr>
          <w:rFonts w:asciiTheme="minorHAnsi" w:hAnsiTheme="minorHAnsi"/>
          <w:sz w:val="22"/>
          <w:szCs w:val="22"/>
        </w:rPr>
        <w:t xml:space="preserve">emailing </w:t>
      </w:r>
      <w:r w:rsidR="00E600DE">
        <w:rPr>
          <w:rFonts w:asciiTheme="minorHAnsi" w:hAnsiTheme="minorHAnsi"/>
          <w:sz w:val="22"/>
          <w:szCs w:val="22"/>
        </w:rPr>
        <w:t>any instructors</w:t>
      </w:r>
      <w:r w:rsidRPr="00FA654B">
        <w:rPr>
          <w:rFonts w:asciiTheme="minorHAnsi" w:hAnsiTheme="minorHAnsi"/>
          <w:sz w:val="22"/>
          <w:szCs w:val="22"/>
        </w:rPr>
        <w:t xml:space="preserve">. Canvas </w:t>
      </w:r>
      <w:r w:rsidR="00E600DE">
        <w:rPr>
          <w:rFonts w:asciiTheme="minorHAnsi" w:hAnsiTheme="minorHAnsi"/>
          <w:sz w:val="22"/>
          <w:szCs w:val="22"/>
        </w:rPr>
        <w:t xml:space="preserve">will be used </w:t>
      </w:r>
      <w:r w:rsidRPr="00FA654B">
        <w:rPr>
          <w:rFonts w:asciiTheme="minorHAnsi" w:hAnsiTheme="minorHAnsi"/>
          <w:sz w:val="22"/>
          <w:szCs w:val="22"/>
        </w:rPr>
        <w:t>to make important announcements about the course. You should therefore check this important communication channel at least daily. If you</w:t>
      </w:r>
      <w:r w:rsidR="00E600DE">
        <w:rPr>
          <w:rFonts w:asciiTheme="minorHAnsi" w:hAnsiTheme="minorHAnsi"/>
          <w:sz w:val="22"/>
          <w:szCs w:val="22"/>
        </w:rPr>
        <w:t xml:space="preserve"> decide to email an instructor, and your email </w:t>
      </w:r>
      <w:r w:rsidRPr="00FA654B">
        <w:rPr>
          <w:rFonts w:asciiTheme="minorHAnsi" w:hAnsiTheme="minorHAnsi"/>
          <w:sz w:val="22"/>
          <w:szCs w:val="22"/>
        </w:rPr>
        <w:t xml:space="preserve">is justified, </w:t>
      </w:r>
      <w:r w:rsidR="00E600DE">
        <w:rPr>
          <w:rFonts w:asciiTheme="minorHAnsi" w:hAnsiTheme="minorHAnsi"/>
          <w:sz w:val="22"/>
          <w:szCs w:val="22"/>
        </w:rPr>
        <w:t xml:space="preserve">we </w:t>
      </w:r>
      <w:r w:rsidRPr="00FA654B">
        <w:rPr>
          <w:rFonts w:asciiTheme="minorHAnsi" w:hAnsiTheme="minorHAnsi"/>
          <w:sz w:val="22"/>
          <w:szCs w:val="22"/>
        </w:rPr>
        <w:t xml:space="preserve">will do </w:t>
      </w:r>
      <w:r w:rsidR="00E600DE">
        <w:rPr>
          <w:rFonts w:asciiTheme="minorHAnsi" w:hAnsiTheme="minorHAnsi"/>
          <w:sz w:val="22"/>
          <w:szCs w:val="22"/>
        </w:rPr>
        <w:t>our</w:t>
      </w:r>
      <w:r w:rsidRPr="00FA654B">
        <w:rPr>
          <w:rFonts w:asciiTheme="minorHAnsi" w:hAnsiTheme="minorHAnsi"/>
          <w:sz w:val="22"/>
          <w:szCs w:val="22"/>
        </w:rPr>
        <w:t xml:space="preserve"> best to respond quickly (usually by the end of the next business day); however, because </w:t>
      </w:r>
      <w:r w:rsidR="00E600DE">
        <w:rPr>
          <w:rFonts w:asciiTheme="minorHAnsi" w:hAnsiTheme="minorHAnsi"/>
          <w:sz w:val="22"/>
          <w:szCs w:val="22"/>
        </w:rPr>
        <w:t>our</w:t>
      </w:r>
      <w:r w:rsidRPr="00FA654B">
        <w:rPr>
          <w:rFonts w:asciiTheme="minorHAnsi" w:hAnsiTheme="minorHAnsi"/>
          <w:sz w:val="22"/>
          <w:szCs w:val="22"/>
        </w:rPr>
        <w:t xml:space="preserve"> ability to answer complex questions via email isn’t perfect, don’t be alarmed if </w:t>
      </w:r>
      <w:r w:rsidR="00E600DE">
        <w:rPr>
          <w:rFonts w:asciiTheme="minorHAnsi" w:hAnsiTheme="minorHAnsi"/>
          <w:sz w:val="22"/>
          <w:szCs w:val="22"/>
        </w:rPr>
        <w:t xml:space="preserve">we </w:t>
      </w:r>
      <w:r w:rsidRPr="00FA654B">
        <w:rPr>
          <w:rFonts w:asciiTheme="minorHAnsi" w:hAnsiTheme="minorHAnsi"/>
          <w:sz w:val="22"/>
          <w:szCs w:val="22"/>
        </w:rPr>
        <w:t xml:space="preserve">suggest that you ask a question in class or in office hours. Additionally, </w:t>
      </w:r>
      <w:r w:rsidR="00E600DE">
        <w:rPr>
          <w:rFonts w:asciiTheme="minorHAnsi" w:hAnsiTheme="minorHAnsi"/>
          <w:sz w:val="22"/>
          <w:szCs w:val="22"/>
        </w:rPr>
        <w:t xml:space="preserve">we </w:t>
      </w:r>
      <w:r w:rsidRPr="00FA654B">
        <w:rPr>
          <w:rFonts w:asciiTheme="minorHAnsi" w:hAnsiTheme="minorHAnsi"/>
          <w:sz w:val="22"/>
          <w:szCs w:val="22"/>
        </w:rPr>
        <w:t xml:space="preserve">may suggest this if </w:t>
      </w:r>
      <w:r w:rsidR="00E600DE">
        <w:rPr>
          <w:rFonts w:asciiTheme="minorHAnsi" w:hAnsiTheme="minorHAnsi"/>
          <w:sz w:val="22"/>
          <w:szCs w:val="22"/>
        </w:rPr>
        <w:t xml:space="preserve">we </w:t>
      </w:r>
      <w:r w:rsidRPr="00FA654B">
        <w:rPr>
          <w:rFonts w:asciiTheme="minorHAnsi" w:hAnsiTheme="minorHAnsi"/>
          <w:sz w:val="22"/>
          <w:szCs w:val="22"/>
        </w:rPr>
        <w:t>get the same question from multiple students. </w:t>
      </w:r>
      <w:r w:rsidR="00E600DE">
        <w:rPr>
          <w:rFonts w:asciiTheme="minorHAnsi" w:hAnsiTheme="minorHAnsi"/>
          <w:sz w:val="22"/>
          <w:szCs w:val="22"/>
        </w:rPr>
        <w:t>Instructors</w:t>
      </w:r>
      <w:r w:rsidRPr="00FA654B">
        <w:rPr>
          <w:rFonts w:asciiTheme="minorHAnsi" w:hAnsiTheme="minorHAnsi"/>
          <w:sz w:val="22"/>
          <w:szCs w:val="22"/>
        </w:rPr>
        <w:t xml:space="preserve"> will not respond to email received after 9pm until the following morning, and longer delays may occur on weekends.</w:t>
      </w:r>
    </w:p>
    <w:p w:rsidR="00834C2A" w:rsidRPr="00FA654B" w:rsidRDefault="00834C2A">
      <w:pPr>
        <w:rPr>
          <w:rFonts w:asciiTheme="minorHAnsi" w:hAnsiTheme="minorHAnsi"/>
          <w:b/>
          <w:sz w:val="22"/>
          <w:szCs w:val="22"/>
        </w:rPr>
      </w:pPr>
    </w:p>
    <w:p w:rsidR="00F068C1" w:rsidRPr="00543EA0" w:rsidRDefault="006C726E" w:rsidP="005D1A2C">
      <w:pPr>
        <w:pStyle w:val="Heading1"/>
        <w:rPr>
          <w:rFonts w:asciiTheme="minorHAnsi" w:hAnsiTheme="minorHAnsi"/>
          <w:b/>
          <w:sz w:val="28"/>
          <w:szCs w:val="22"/>
          <w:u w:val="none"/>
        </w:rPr>
      </w:pPr>
      <w:r w:rsidRPr="00543EA0">
        <w:rPr>
          <w:rFonts w:asciiTheme="minorHAnsi" w:hAnsiTheme="minorHAnsi"/>
          <w:b/>
          <w:sz w:val="28"/>
          <w:szCs w:val="22"/>
          <w:u w:val="none"/>
        </w:rPr>
        <w:t>Course Schedule/Reading</w:t>
      </w:r>
      <w:r w:rsidR="00B35DC5" w:rsidRPr="00543EA0">
        <w:rPr>
          <w:rFonts w:asciiTheme="minorHAnsi" w:hAnsiTheme="minorHAnsi"/>
          <w:b/>
          <w:sz w:val="28"/>
          <w:szCs w:val="22"/>
          <w:u w:val="none"/>
        </w:rPr>
        <w:t xml:space="preserve"> Assignments</w:t>
      </w:r>
      <w:r w:rsidR="00450B2A" w:rsidRPr="00543EA0">
        <w:rPr>
          <w:rFonts w:asciiTheme="minorHAnsi" w:hAnsiTheme="minorHAnsi"/>
          <w:b/>
          <w:sz w:val="28"/>
          <w:szCs w:val="22"/>
          <w:u w:val="none"/>
        </w:rPr>
        <w:t xml:space="preserve"> (s</w:t>
      </w:r>
      <w:r w:rsidR="00F068C1" w:rsidRPr="00543EA0">
        <w:rPr>
          <w:rFonts w:asciiTheme="minorHAnsi" w:hAnsiTheme="minorHAnsi"/>
          <w:b/>
          <w:sz w:val="28"/>
          <w:szCs w:val="22"/>
          <w:u w:val="none"/>
        </w:rPr>
        <w:t>ubject to change</w:t>
      </w:r>
      <w:r w:rsidR="00450B2A" w:rsidRPr="00543EA0">
        <w:rPr>
          <w:rFonts w:asciiTheme="minorHAnsi" w:hAnsiTheme="minorHAnsi"/>
          <w:b/>
          <w:sz w:val="28"/>
          <w:szCs w:val="22"/>
          <w:u w:val="none"/>
        </w:rPr>
        <w:t>)</w:t>
      </w:r>
      <w:r w:rsidR="00F068C1" w:rsidRPr="00543EA0">
        <w:rPr>
          <w:rFonts w:asciiTheme="minorHAnsi" w:hAnsiTheme="minorHAnsi"/>
          <w:b/>
          <w:sz w:val="28"/>
          <w:szCs w:val="22"/>
          <w:u w:val="none"/>
        </w:rPr>
        <w:t>:</w:t>
      </w:r>
    </w:p>
    <w:tbl>
      <w:tblPr>
        <w:tblW w:w="0" w:type="auto"/>
        <w:tblLayout w:type="fixed"/>
        <w:tblLook w:val="04A0" w:firstRow="1" w:lastRow="0" w:firstColumn="1" w:lastColumn="0" w:noHBand="0" w:noVBand="1"/>
      </w:tblPr>
      <w:tblGrid>
        <w:gridCol w:w="1080"/>
        <w:gridCol w:w="540"/>
        <w:gridCol w:w="1350"/>
        <w:gridCol w:w="4860"/>
        <w:gridCol w:w="2610"/>
      </w:tblGrid>
      <w:tr w:rsidR="00163AFE" w:rsidRPr="00FA654B" w:rsidTr="003601F3">
        <w:trPr>
          <w:trHeight w:val="315"/>
        </w:trPr>
        <w:tc>
          <w:tcPr>
            <w:tcW w:w="1620" w:type="dxa"/>
            <w:gridSpan w:val="2"/>
            <w:shd w:val="clear" w:color="000000" w:fill="A6A6A6"/>
            <w:vAlign w:val="center"/>
            <w:hideMark/>
          </w:tcPr>
          <w:p w:rsidR="00163AFE" w:rsidRPr="00FA654B" w:rsidRDefault="00163AFE" w:rsidP="00163AFE">
            <w:pPr>
              <w:jc w:val="right"/>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Week</w:t>
            </w:r>
          </w:p>
        </w:tc>
        <w:tc>
          <w:tcPr>
            <w:tcW w:w="1350" w:type="dxa"/>
            <w:shd w:val="clear" w:color="000000" w:fill="A6A6A6"/>
            <w:vAlign w:val="center"/>
            <w:hideMark/>
          </w:tcPr>
          <w:p w:rsidR="00163AFE" w:rsidRPr="00FA654B" w:rsidRDefault="00163AFE" w:rsidP="00163AFE">
            <w:pPr>
              <w:jc w:val="right"/>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Date</w:t>
            </w:r>
          </w:p>
        </w:tc>
        <w:tc>
          <w:tcPr>
            <w:tcW w:w="4860" w:type="dxa"/>
            <w:shd w:val="clear" w:color="000000" w:fill="A6A6A6"/>
            <w:vAlign w:val="center"/>
            <w:hideMark/>
          </w:tcPr>
          <w:p w:rsidR="00163AFE" w:rsidRPr="00FA654B" w:rsidRDefault="00163AFE" w:rsidP="00163AFE">
            <w:pP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Topic</w:t>
            </w:r>
          </w:p>
        </w:tc>
        <w:tc>
          <w:tcPr>
            <w:tcW w:w="2610" w:type="dxa"/>
            <w:shd w:val="clear" w:color="000000" w:fill="A6A6A6"/>
            <w:vAlign w:val="center"/>
            <w:hideMark/>
          </w:tcPr>
          <w:p w:rsidR="00163AFE" w:rsidRPr="00FA654B" w:rsidRDefault="00163AFE" w:rsidP="00163AFE">
            <w:pP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Reading Due Before Class</w:t>
            </w:r>
          </w:p>
        </w:tc>
      </w:tr>
      <w:tr w:rsidR="00941AF4" w:rsidRPr="00FA654B" w:rsidTr="003601F3">
        <w:trPr>
          <w:cantSplit/>
          <w:trHeight w:val="153"/>
        </w:trPr>
        <w:tc>
          <w:tcPr>
            <w:tcW w:w="1080" w:type="dxa"/>
            <w:vMerge w:val="restart"/>
            <w:shd w:val="clear" w:color="000000" w:fill="FFFFFF"/>
            <w:textDirection w:val="btLr"/>
            <w:vAlign w:val="center"/>
            <w:hideMark/>
          </w:tcPr>
          <w:p w:rsidR="00941AF4" w:rsidRPr="00FA654B" w:rsidRDefault="00941AF4" w:rsidP="00163AFE">
            <w:pPr>
              <w:jc w:val="cente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FOUNDATIONS OF BIOPSYCHOLOGY</w:t>
            </w:r>
          </w:p>
        </w:tc>
        <w:tc>
          <w:tcPr>
            <w:tcW w:w="540" w:type="dxa"/>
            <w:shd w:val="clear" w:color="auto" w:fill="auto"/>
            <w:hideMark/>
          </w:tcPr>
          <w:p w:rsidR="00941AF4" w:rsidRPr="00FA654B" w:rsidRDefault="00941AF4" w:rsidP="007D04A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p>
        </w:tc>
        <w:tc>
          <w:tcPr>
            <w:tcW w:w="1350" w:type="dxa"/>
            <w:shd w:val="clear" w:color="auto" w:fill="auto"/>
            <w:hideMark/>
          </w:tcPr>
          <w:p w:rsidR="00941AF4" w:rsidRPr="00FA654B" w:rsidRDefault="00941AF4" w:rsidP="00834C2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25 Jan</w:t>
            </w:r>
          </w:p>
        </w:tc>
        <w:tc>
          <w:tcPr>
            <w:tcW w:w="486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Introduction</w:t>
            </w:r>
          </w:p>
        </w:tc>
        <w:tc>
          <w:tcPr>
            <w:tcW w:w="261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w:t>
            </w:r>
          </w:p>
        </w:tc>
      </w:tr>
      <w:tr w:rsidR="00941AF4" w:rsidRPr="00FA654B" w:rsidTr="003601F3">
        <w:trPr>
          <w:trHeight w:val="117"/>
        </w:trPr>
        <w:tc>
          <w:tcPr>
            <w:tcW w:w="1080" w:type="dxa"/>
            <w:vMerge/>
            <w:shd w:val="clear" w:color="000000" w:fill="FFFFFF"/>
            <w:vAlign w:val="center"/>
            <w:hideMark/>
          </w:tcPr>
          <w:p w:rsidR="00941AF4" w:rsidRPr="00FA654B" w:rsidRDefault="00941AF4" w:rsidP="00163AFE">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7D04AA">
            <w:pPr>
              <w:jc w:val="right"/>
              <w:rPr>
                <w:rFonts w:asciiTheme="minorHAnsi" w:eastAsia="Times New Roman" w:hAnsiTheme="minorHAnsi"/>
                <w:color w:val="000000"/>
                <w:sz w:val="22"/>
                <w:szCs w:val="22"/>
              </w:rPr>
            </w:pPr>
          </w:p>
        </w:tc>
        <w:tc>
          <w:tcPr>
            <w:tcW w:w="1350" w:type="dxa"/>
            <w:shd w:val="clear" w:color="auto" w:fill="auto"/>
            <w:hideMark/>
          </w:tcPr>
          <w:p w:rsidR="00941AF4" w:rsidRPr="00FA654B" w:rsidRDefault="00941AF4" w:rsidP="00834C2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27 Jan</w:t>
            </w:r>
          </w:p>
        </w:tc>
        <w:tc>
          <w:tcPr>
            <w:tcW w:w="486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xml:space="preserve">Neuroanatomy </w:t>
            </w:r>
            <w:r w:rsidR="00E600DE">
              <w:rPr>
                <w:rFonts w:asciiTheme="minorHAnsi" w:eastAsia="Times New Roman" w:hAnsiTheme="minorHAnsi"/>
                <w:color w:val="000000"/>
                <w:sz w:val="22"/>
                <w:szCs w:val="22"/>
              </w:rPr>
              <w:t>I</w:t>
            </w:r>
          </w:p>
        </w:tc>
        <w:tc>
          <w:tcPr>
            <w:tcW w:w="261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3*</w:t>
            </w:r>
          </w:p>
        </w:tc>
      </w:tr>
      <w:tr w:rsidR="00941AF4" w:rsidRPr="00FA654B" w:rsidTr="003601F3">
        <w:trPr>
          <w:trHeight w:val="81"/>
        </w:trPr>
        <w:tc>
          <w:tcPr>
            <w:tcW w:w="1080" w:type="dxa"/>
            <w:vMerge/>
            <w:shd w:val="clear" w:color="000000" w:fill="FFFFFF"/>
            <w:vAlign w:val="center"/>
            <w:hideMark/>
          </w:tcPr>
          <w:p w:rsidR="00941AF4" w:rsidRPr="00FA654B" w:rsidRDefault="00941AF4" w:rsidP="00163AFE">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7D04AA">
            <w:pPr>
              <w:jc w:val="right"/>
              <w:rPr>
                <w:rFonts w:asciiTheme="minorHAnsi" w:eastAsia="Times New Roman" w:hAnsiTheme="minorHAnsi"/>
                <w:color w:val="000000"/>
                <w:sz w:val="22"/>
                <w:szCs w:val="22"/>
              </w:rPr>
            </w:pPr>
          </w:p>
        </w:tc>
        <w:tc>
          <w:tcPr>
            <w:tcW w:w="1350" w:type="dxa"/>
            <w:shd w:val="clear" w:color="auto" w:fill="auto"/>
            <w:hideMark/>
          </w:tcPr>
          <w:p w:rsidR="00941AF4" w:rsidRPr="00FA654B" w:rsidRDefault="00941AF4" w:rsidP="000C5C75">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29 Jan</w:t>
            </w:r>
          </w:p>
        </w:tc>
        <w:tc>
          <w:tcPr>
            <w:tcW w:w="486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Neuroanatomy II #</w:t>
            </w:r>
          </w:p>
        </w:tc>
        <w:tc>
          <w:tcPr>
            <w:tcW w:w="261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3</w:t>
            </w:r>
          </w:p>
        </w:tc>
      </w:tr>
      <w:tr w:rsidR="00941AF4" w:rsidRPr="00FA654B" w:rsidTr="003601F3">
        <w:trPr>
          <w:trHeight w:val="81"/>
        </w:trPr>
        <w:tc>
          <w:tcPr>
            <w:tcW w:w="1080" w:type="dxa"/>
            <w:vMerge/>
            <w:shd w:val="clear" w:color="000000" w:fill="FFFFFF"/>
            <w:vAlign w:val="center"/>
            <w:hideMark/>
          </w:tcPr>
          <w:p w:rsidR="00941AF4" w:rsidRPr="00FA654B" w:rsidRDefault="00941AF4" w:rsidP="00163AFE">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7D04A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 Feb</w:t>
            </w:r>
          </w:p>
        </w:tc>
        <w:tc>
          <w:tcPr>
            <w:tcW w:w="486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The Neuron #</w:t>
            </w:r>
          </w:p>
        </w:tc>
        <w:tc>
          <w:tcPr>
            <w:tcW w:w="261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3</w:t>
            </w:r>
          </w:p>
        </w:tc>
      </w:tr>
      <w:tr w:rsidR="00941AF4" w:rsidRPr="00FA654B" w:rsidTr="003601F3">
        <w:trPr>
          <w:trHeight w:val="81"/>
        </w:trPr>
        <w:tc>
          <w:tcPr>
            <w:tcW w:w="1080" w:type="dxa"/>
            <w:vMerge/>
            <w:shd w:val="clear" w:color="000000" w:fill="FFFFFF"/>
            <w:vAlign w:val="center"/>
            <w:hideMark/>
          </w:tcPr>
          <w:p w:rsidR="00941AF4" w:rsidRPr="00FA654B" w:rsidRDefault="00941AF4" w:rsidP="00163AFE">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7D04AA">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0C5C75">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3 Feb</w:t>
            </w:r>
          </w:p>
        </w:tc>
        <w:tc>
          <w:tcPr>
            <w:tcW w:w="486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Resting Membrane Potential #</w:t>
            </w:r>
          </w:p>
        </w:tc>
        <w:tc>
          <w:tcPr>
            <w:tcW w:w="261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4*</w:t>
            </w:r>
          </w:p>
        </w:tc>
      </w:tr>
      <w:tr w:rsidR="00941AF4" w:rsidRPr="00FA654B" w:rsidTr="003601F3">
        <w:trPr>
          <w:trHeight w:val="81"/>
        </w:trPr>
        <w:tc>
          <w:tcPr>
            <w:tcW w:w="1080" w:type="dxa"/>
            <w:vMerge/>
            <w:shd w:val="clear" w:color="000000" w:fill="FFFFFF"/>
            <w:vAlign w:val="center"/>
            <w:hideMark/>
          </w:tcPr>
          <w:p w:rsidR="00941AF4" w:rsidRPr="00FA654B" w:rsidRDefault="00941AF4" w:rsidP="00163AFE">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7D04AA">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0C5C75">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5 Feb</w:t>
            </w:r>
          </w:p>
        </w:tc>
        <w:tc>
          <w:tcPr>
            <w:tcW w:w="486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Synaptic Potentials #</w:t>
            </w:r>
          </w:p>
        </w:tc>
        <w:tc>
          <w:tcPr>
            <w:tcW w:w="2610" w:type="dxa"/>
            <w:shd w:val="clear" w:color="auto" w:fill="auto"/>
            <w:hideMark/>
          </w:tcPr>
          <w:p w:rsidR="00941AF4" w:rsidRPr="00FA654B" w:rsidRDefault="00941AF4" w:rsidP="000C5C7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4</w:t>
            </w:r>
          </w:p>
        </w:tc>
      </w:tr>
      <w:tr w:rsidR="00941AF4" w:rsidRPr="00FA654B" w:rsidTr="003601F3">
        <w:trPr>
          <w:trHeight w:val="81"/>
        </w:trPr>
        <w:tc>
          <w:tcPr>
            <w:tcW w:w="1080" w:type="dxa"/>
            <w:vMerge/>
            <w:shd w:val="clear" w:color="000000" w:fill="FFFFFF"/>
            <w:vAlign w:val="center"/>
            <w:hideMark/>
          </w:tcPr>
          <w:p w:rsidR="00941AF4" w:rsidRPr="00FA654B" w:rsidRDefault="00941AF4" w:rsidP="00993BDA">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3</w:t>
            </w: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8 Feb</w:t>
            </w:r>
          </w:p>
        </w:tc>
        <w:tc>
          <w:tcPr>
            <w:tcW w:w="4860" w:type="dxa"/>
            <w:shd w:val="clear" w:color="auto" w:fill="auto"/>
            <w:hideMark/>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Action Potentials #</w:t>
            </w:r>
          </w:p>
        </w:tc>
        <w:tc>
          <w:tcPr>
            <w:tcW w:w="2610" w:type="dxa"/>
            <w:shd w:val="clear" w:color="auto" w:fill="auto"/>
            <w:hideMark/>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4</w:t>
            </w:r>
          </w:p>
        </w:tc>
      </w:tr>
      <w:tr w:rsidR="00941AF4" w:rsidRPr="00FA654B" w:rsidTr="003601F3">
        <w:trPr>
          <w:trHeight w:val="81"/>
        </w:trPr>
        <w:tc>
          <w:tcPr>
            <w:tcW w:w="1080" w:type="dxa"/>
            <w:vMerge/>
            <w:shd w:val="clear" w:color="000000" w:fill="FFFFFF"/>
            <w:vAlign w:val="center"/>
            <w:hideMark/>
          </w:tcPr>
          <w:p w:rsidR="00941AF4" w:rsidRPr="00FA654B" w:rsidRDefault="00941AF4" w:rsidP="00993BDA">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993BDA">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10 Feb</w:t>
            </w:r>
          </w:p>
        </w:tc>
        <w:tc>
          <w:tcPr>
            <w:tcW w:w="486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Neurotransmitters and Receptors #</w:t>
            </w:r>
          </w:p>
        </w:tc>
        <w:tc>
          <w:tcPr>
            <w:tcW w:w="261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4</w:t>
            </w:r>
          </w:p>
        </w:tc>
      </w:tr>
      <w:tr w:rsidR="00941AF4" w:rsidRPr="00FA654B" w:rsidTr="003601F3">
        <w:trPr>
          <w:trHeight w:val="90"/>
        </w:trPr>
        <w:tc>
          <w:tcPr>
            <w:tcW w:w="1080" w:type="dxa"/>
            <w:vMerge/>
            <w:shd w:val="clear" w:color="000000" w:fill="FFFFFF"/>
            <w:vAlign w:val="center"/>
            <w:hideMark/>
          </w:tcPr>
          <w:p w:rsidR="00941AF4" w:rsidRPr="00FA654B" w:rsidRDefault="00941AF4" w:rsidP="00993BDA">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993BDA">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12 Feb</w:t>
            </w:r>
          </w:p>
        </w:tc>
        <w:tc>
          <w:tcPr>
            <w:tcW w:w="486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Pharmacology #</w:t>
            </w:r>
          </w:p>
        </w:tc>
        <w:tc>
          <w:tcPr>
            <w:tcW w:w="261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4</w:t>
            </w:r>
          </w:p>
        </w:tc>
      </w:tr>
      <w:tr w:rsidR="00941AF4" w:rsidRPr="00FA654B" w:rsidTr="003601F3">
        <w:trPr>
          <w:trHeight w:val="71"/>
        </w:trPr>
        <w:tc>
          <w:tcPr>
            <w:tcW w:w="1080" w:type="dxa"/>
            <w:vMerge/>
            <w:shd w:val="clear" w:color="000000" w:fill="FFFFFF"/>
            <w:vAlign w:val="center"/>
            <w:hideMark/>
          </w:tcPr>
          <w:p w:rsidR="00941AF4" w:rsidRPr="00FA654B" w:rsidRDefault="00941AF4" w:rsidP="00993BDA">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4</w:t>
            </w: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15 Feb</w:t>
            </w:r>
          </w:p>
        </w:tc>
        <w:tc>
          <w:tcPr>
            <w:tcW w:w="486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Neural Development #</w:t>
            </w:r>
          </w:p>
        </w:tc>
        <w:tc>
          <w:tcPr>
            <w:tcW w:w="261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9*</w:t>
            </w:r>
          </w:p>
        </w:tc>
      </w:tr>
      <w:tr w:rsidR="00941AF4" w:rsidRPr="00FA654B" w:rsidTr="003601F3">
        <w:trPr>
          <w:trHeight w:val="71"/>
        </w:trPr>
        <w:tc>
          <w:tcPr>
            <w:tcW w:w="1080" w:type="dxa"/>
            <w:vMerge/>
            <w:shd w:val="clear" w:color="000000" w:fill="FFFFFF"/>
            <w:vAlign w:val="center"/>
            <w:hideMark/>
          </w:tcPr>
          <w:p w:rsidR="00941AF4" w:rsidRPr="00FA654B" w:rsidRDefault="00941AF4" w:rsidP="00993BDA">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993BDA">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17 Feb</w:t>
            </w:r>
          </w:p>
        </w:tc>
        <w:tc>
          <w:tcPr>
            <w:tcW w:w="486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Nature (Genes) vs Nurture (Environment) #</w:t>
            </w:r>
          </w:p>
        </w:tc>
        <w:tc>
          <w:tcPr>
            <w:tcW w:w="261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2*</w:t>
            </w:r>
          </w:p>
        </w:tc>
      </w:tr>
      <w:tr w:rsidR="00941AF4" w:rsidRPr="00FA654B" w:rsidTr="00941AF4">
        <w:trPr>
          <w:trHeight w:val="81"/>
        </w:trPr>
        <w:tc>
          <w:tcPr>
            <w:tcW w:w="1080" w:type="dxa"/>
            <w:vMerge/>
            <w:shd w:val="clear" w:color="000000" w:fill="FFFFFF"/>
            <w:vAlign w:val="center"/>
            <w:hideMark/>
          </w:tcPr>
          <w:p w:rsidR="00941AF4" w:rsidRPr="00FA654B" w:rsidRDefault="00941AF4" w:rsidP="00993BDA">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993BDA">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993BDA">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19 Feb</w:t>
            </w:r>
          </w:p>
        </w:tc>
        <w:tc>
          <w:tcPr>
            <w:tcW w:w="486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Foundations Group Activity #</w:t>
            </w:r>
          </w:p>
        </w:tc>
        <w:tc>
          <w:tcPr>
            <w:tcW w:w="2610" w:type="dxa"/>
            <w:shd w:val="clear" w:color="auto" w:fill="auto"/>
          </w:tcPr>
          <w:p w:rsidR="00941AF4" w:rsidRPr="00FA654B" w:rsidRDefault="00941AF4" w:rsidP="00993BDA">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w:t>
            </w:r>
          </w:p>
        </w:tc>
      </w:tr>
      <w:tr w:rsidR="00941AF4" w:rsidRPr="00FA654B" w:rsidTr="003601F3">
        <w:trPr>
          <w:trHeight w:val="81"/>
        </w:trPr>
        <w:tc>
          <w:tcPr>
            <w:tcW w:w="1080" w:type="dxa"/>
            <w:vMerge/>
            <w:tcBorders>
              <w:bottom w:val="single" w:sz="12" w:space="0" w:color="auto"/>
            </w:tcBorders>
            <w:shd w:val="clear" w:color="000000" w:fill="FFFFFF"/>
            <w:vAlign w:val="center"/>
          </w:tcPr>
          <w:p w:rsidR="00941AF4" w:rsidRPr="00FA654B" w:rsidRDefault="00941AF4" w:rsidP="00993BDA">
            <w:pPr>
              <w:rPr>
                <w:rFonts w:asciiTheme="minorHAnsi" w:eastAsia="Times New Roman" w:hAnsiTheme="minorHAnsi"/>
                <w:b/>
                <w:bCs/>
                <w:color w:val="000000"/>
                <w:sz w:val="22"/>
                <w:szCs w:val="22"/>
              </w:rPr>
            </w:pPr>
          </w:p>
        </w:tc>
        <w:tc>
          <w:tcPr>
            <w:tcW w:w="540" w:type="dxa"/>
            <w:tcBorders>
              <w:bottom w:val="single" w:sz="12" w:space="0" w:color="auto"/>
            </w:tcBorders>
            <w:shd w:val="clear" w:color="auto" w:fill="auto"/>
          </w:tcPr>
          <w:p w:rsidR="00941AF4" w:rsidRPr="00FA654B" w:rsidRDefault="00941AF4" w:rsidP="00993BDA">
            <w:pPr>
              <w:jc w:val="right"/>
              <w:rPr>
                <w:rFonts w:asciiTheme="minorHAnsi" w:eastAsia="Times New Roman" w:hAnsiTheme="minorHAnsi"/>
                <w:color w:val="000000"/>
                <w:sz w:val="22"/>
                <w:szCs w:val="22"/>
              </w:rPr>
            </w:pPr>
          </w:p>
        </w:tc>
        <w:tc>
          <w:tcPr>
            <w:tcW w:w="1350" w:type="dxa"/>
            <w:tcBorders>
              <w:bottom w:val="single" w:sz="12" w:space="0" w:color="auto"/>
            </w:tcBorders>
            <w:shd w:val="clear" w:color="auto" w:fill="auto"/>
          </w:tcPr>
          <w:p w:rsidR="00941AF4" w:rsidRPr="00FA654B" w:rsidRDefault="00941AF4" w:rsidP="005B5691">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19-2</w:t>
            </w:r>
            <w:r w:rsidR="005B5691">
              <w:rPr>
                <w:rFonts w:asciiTheme="minorHAnsi" w:eastAsia="Times New Roman" w:hAnsiTheme="minorHAnsi"/>
                <w:color w:val="000000"/>
                <w:sz w:val="22"/>
                <w:szCs w:val="22"/>
              </w:rPr>
              <w:t>3</w:t>
            </w:r>
            <w:r>
              <w:rPr>
                <w:rFonts w:asciiTheme="minorHAnsi" w:eastAsia="Times New Roman" w:hAnsiTheme="minorHAnsi"/>
                <w:color w:val="000000"/>
                <w:sz w:val="22"/>
                <w:szCs w:val="22"/>
              </w:rPr>
              <w:t xml:space="preserve"> Feb</w:t>
            </w:r>
          </w:p>
        </w:tc>
        <w:tc>
          <w:tcPr>
            <w:tcW w:w="4860" w:type="dxa"/>
            <w:tcBorders>
              <w:bottom w:val="single" w:sz="12" w:space="0" w:color="auto"/>
            </w:tcBorders>
            <w:shd w:val="clear" w:color="auto" w:fill="auto"/>
          </w:tcPr>
          <w:p w:rsidR="00941AF4" w:rsidRPr="00941AF4" w:rsidRDefault="00941AF4" w:rsidP="00993BDA">
            <w:pPr>
              <w:rPr>
                <w:rFonts w:asciiTheme="minorHAnsi" w:eastAsia="Times New Roman" w:hAnsiTheme="minorHAnsi"/>
                <w:b/>
                <w:color w:val="000000"/>
                <w:sz w:val="22"/>
                <w:szCs w:val="22"/>
              </w:rPr>
            </w:pPr>
            <w:r w:rsidRPr="00941AF4">
              <w:rPr>
                <w:rFonts w:asciiTheme="minorHAnsi" w:eastAsia="Times New Roman" w:hAnsiTheme="minorHAnsi"/>
                <w:b/>
                <w:color w:val="000000"/>
                <w:sz w:val="22"/>
                <w:szCs w:val="22"/>
              </w:rPr>
              <w:t>Exam 1 Available</w:t>
            </w:r>
            <w:r w:rsidR="005B5691" w:rsidRPr="005B5691">
              <w:rPr>
                <w:rFonts w:asciiTheme="minorHAnsi" w:eastAsia="Times New Roman" w:hAnsiTheme="minorHAnsi"/>
                <w:b/>
                <w:color w:val="000000"/>
                <w:sz w:val="22"/>
                <w:szCs w:val="22"/>
              </w:rPr>
              <w:t xml:space="preserve"> on Canvas</w:t>
            </w:r>
          </w:p>
        </w:tc>
        <w:tc>
          <w:tcPr>
            <w:tcW w:w="2610" w:type="dxa"/>
            <w:tcBorders>
              <w:bottom w:val="single" w:sz="12" w:space="0" w:color="auto"/>
            </w:tcBorders>
            <w:shd w:val="clear" w:color="auto" w:fill="auto"/>
          </w:tcPr>
          <w:p w:rsidR="00941AF4" w:rsidRPr="00FA654B" w:rsidRDefault="00941AF4" w:rsidP="00993BDA">
            <w:pPr>
              <w:rPr>
                <w:rFonts w:asciiTheme="minorHAnsi" w:eastAsia="Times New Roman" w:hAnsiTheme="minorHAnsi"/>
                <w:color w:val="000000"/>
                <w:sz w:val="22"/>
                <w:szCs w:val="22"/>
              </w:rPr>
            </w:pPr>
          </w:p>
        </w:tc>
      </w:tr>
      <w:tr w:rsidR="00941AF4" w:rsidRPr="00FA654B" w:rsidTr="003601F3">
        <w:trPr>
          <w:trHeight w:val="66"/>
        </w:trPr>
        <w:tc>
          <w:tcPr>
            <w:tcW w:w="1080" w:type="dxa"/>
            <w:vMerge w:val="restart"/>
            <w:tcBorders>
              <w:top w:val="single" w:sz="12" w:space="0" w:color="auto"/>
            </w:tcBorders>
            <w:shd w:val="clear" w:color="000000" w:fill="FFFFFF"/>
            <w:textDirection w:val="btLr"/>
            <w:vAlign w:val="center"/>
            <w:hideMark/>
          </w:tcPr>
          <w:p w:rsidR="00941AF4" w:rsidRPr="00FA654B" w:rsidRDefault="00941AF4" w:rsidP="006A534F">
            <w:pPr>
              <w:ind w:left="113" w:right="113"/>
              <w:jc w:val="cente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SENSING AND DOING</w:t>
            </w:r>
          </w:p>
        </w:tc>
        <w:tc>
          <w:tcPr>
            <w:tcW w:w="540" w:type="dxa"/>
            <w:tcBorders>
              <w:top w:val="single" w:sz="12" w:space="0" w:color="auto"/>
            </w:tcBorders>
            <w:shd w:val="clear" w:color="auto" w:fill="auto"/>
            <w:hideMark/>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5</w:t>
            </w:r>
          </w:p>
        </w:tc>
        <w:tc>
          <w:tcPr>
            <w:tcW w:w="1350" w:type="dxa"/>
            <w:tcBorders>
              <w:top w:val="single" w:sz="12" w:space="0" w:color="auto"/>
            </w:tcBorders>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22 Feb</w:t>
            </w:r>
          </w:p>
        </w:tc>
        <w:tc>
          <w:tcPr>
            <w:tcW w:w="4860" w:type="dxa"/>
            <w:tcBorders>
              <w:top w:val="single" w:sz="12" w:space="0" w:color="auto"/>
            </w:tcBorders>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Sensory Systems Overview</w:t>
            </w:r>
          </w:p>
        </w:tc>
        <w:tc>
          <w:tcPr>
            <w:tcW w:w="2610" w:type="dxa"/>
            <w:tcBorders>
              <w:top w:val="single" w:sz="12" w:space="0" w:color="auto"/>
            </w:tcBorders>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w:t>
            </w:r>
          </w:p>
        </w:tc>
      </w:tr>
      <w:tr w:rsidR="00941AF4" w:rsidRPr="00FA654B" w:rsidTr="003601F3">
        <w:trPr>
          <w:trHeight w:val="51"/>
        </w:trPr>
        <w:tc>
          <w:tcPr>
            <w:tcW w:w="1080" w:type="dxa"/>
            <w:vMerge/>
            <w:shd w:val="clear" w:color="000000" w:fill="FFFFFF"/>
            <w:textDirection w:val="btLr"/>
            <w:vAlign w:val="center"/>
          </w:tcPr>
          <w:p w:rsidR="00941AF4" w:rsidRPr="00FA654B" w:rsidRDefault="00941AF4" w:rsidP="006A534F">
            <w:pPr>
              <w:ind w:left="113" w:right="113"/>
              <w:jc w:val="cente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6A534F">
            <w:pPr>
              <w:jc w:val="right"/>
              <w:rPr>
                <w:rFonts w:asciiTheme="minorHAnsi" w:eastAsia="Times New Roman" w:hAnsiTheme="minorHAnsi"/>
                <w:sz w:val="20"/>
              </w:rPr>
            </w:pPr>
          </w:p>
        </w:tc>
        <w:tc>
          <w:tcPr>
            <w:tcW w:w="1350" w:type="dxa"/>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24 Feb</w:t>
            </w:r>
          </w:p>
        </w:tc>
        <w:tc>
          <w:tcPr>
            <w:tcW w:w="486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xml:space="preserve">Visual System </w:t>
            </w:r>
            <w:r w:rsidR="00E600DE">
              <w:rPr>
                <w:rFonts w:asciiTheme="minorHAnsi" w:eastAsia="Times New Roman" w:hAnsiTheme="minorHAnsi"/>
                <w:color w:val="000000"/>
                <w:sz w:val="22"/>
                <w:szCs w:val="22"/>
              </w:rPr>
              <w:t>I</w:t>
            </w:r>
          </w:p>
        </w:tc>
        <w:tc>
          <w:tcPr>
            <w:tcW w:w="261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6</w:t>
            </w:r>
            <w:r w:rsidR="005B5691">
              <w:rPr>
                <w:rFonts w:asciiTheme="minorHAnsi" w:eastAsia="Times New Roman" w:hAnsiTheme="minorHAnsi"/>
                <w:color w:val="000000"/>
                <w:sz w:val="22"/>
                <w:szCs w:val="22"/>
              </w:rPr>
              <w:t>*</w:t>
            </w:r>
          </w:p>
        </w:tc>
      </w:tr>
      <w:tr w:rsidR="00941AF4" w:rsidRPr="00FA654B" w:rsidTr="003601F3">
        <w:trPr>
          <w:cantSplit/>
          <w:trHeight w:val="81"/>
        </w:trPr>
        <w:tc>
          <w:tcPr>
            <w:tcW w:w="1080" w:type="dxa"/>
            <w:vMerge/>
            <w:shd w:val="clear" w:color="000000" w:fill="FFFFFF"/>
            <w:textDirection w:val="btLr"/>
            <w:vAlign w:val="center"/>
            <w:hideMark/>
          </w:tcPr>
          <w:p w:rsidR="00941AF4" w:rsidRPr="00FA654B" w:rsidRDefault="00941AF4" w:rsidP="006A534F">
            <w:pPr>
              <w:jc w:val="cente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w:t>
            </w:r>
          </w:p>
        </w:tc>
        <w:tc>
          <w:tcPr>
            <w:tcW w:w="1350" w:type="dxa"/>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26 Feb</w:t>
            </w:r>
          </w:p>
        </w:tc>
        <w:tc>
          <w:tcPr>
            <w:tcW w:w="486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Visual System II #</w:t>
            </w:r>
          </w:p>
        </w:tc>
        <w:tc>
          <w:tcPr>
            <w:tcW w:w="261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6</w:t>
            </w:r>
          </w:p>
        </w:tc>
      </w:tr>
      <w:tr w:rsidR="00941AF4" w:rsidRPr="00FA654B" w:rsidTr="003601F3">
        <w:trPr>
          <w:trHeight w:val="81"/>
        </w:trPr>
        <w:tc>
          <w:tcPr>
            <w:tcW w:w="1080" w:type="dxa"/>
            <w:vMerge/>
            <w:shd w:val="clear" w:color="000000" w:fill="FFFFFF"/>
            <w:vAlign w:val="center"/>
            <w:hideMark/>
          </w:tcPr>
          <w:p w:rsidR="00941AF4" w:rsidRPr="00FA654B" w:rsidRDefault="00941AF4" w:rsidP="006A534F">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6</w:t>
            </w:r>
          </w:p>
        </w:tc>
        <w:tc>
          <w:tcPr>
            <w:tcW w:w="1350" w:type="dxa"/>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29 Feb</w:t>
            </w:r>
          </w:p>
        </w:tc>
        <w:tc>
          <w:tcPr>
            <w:tcW w:w="486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Visual System III #</w:t>
            </w:r>
          </w:p>
        </w:tc>
        <w:tc>
          <w:tcPr>
            <w:tcW w:w="261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6</w:t>
            </w:r>
          </w:p>
        </w:tc>
      </w:tr>
      <w:tr w:rsidR="00941AF4" w:rsidRPr="00FA654B" w:rsidTr="003601F3">
        <w:trPr>
          <w:trHeight w:val="81"/>
        </w:trPr>
        <w:tc>
          <w:tcPr>
            <w:tcW w:w="1080" w:type="dxa"/>
            <w:vMerge/>
            <w:shd w:val="clear" w:color="000000" w:fill="FFFFFF"/>
            <w:vAlign w:val="center"/>
            <w:hideMark/>
          </w:tcPr>
          <w:p w:rsidR="00941AF4" w:rsidRPr="00FA654B" w:rsidRDefault="00941AF4" w:rsidP="006A534F">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6A534F">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 Mar</w:t>
            </w:r>
          </w:p>
        </w:tc>
        <w:tc>
          <w:tcPr>
            <w:tcW w:w="486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xml:space="preserve">Auditory System </w:t>
            </w:r>
            <w:r w:rsidR="00CF5957">
              <w:rPr>
                <w:rFonts w:asciiTheme="minorHAnsi" w:eastAsia="Times New Roman" w:hAnsiTheme="minorHAnsi"/>
                <w:color w:val="000000"/>
                <w:sz w:val="22"/>
                <w:szCs w:val="22"/>
              </w:rPr>
              <w:t xml:space="preserve">I </w:t>
            </w:r>
            <w:r w:rsidRPr="00FA654B">
              <w:rPr>
                <w:rFonts w:asciiTheme="minorHAnsi" w:eastAsia="Times New Roman" w:hAnsiTheme="minorHAnsi"/>
                <w:color w:val="000000"/>
                <w:sz w:val="22"/>
                <w:szCs w:val="22"/>
              </w:rPr>
              <w:t>#</w:t>
            </w:r>
          </w:p>
        </w:tc>
        <w:tc>
          <w:tcPr>
            <w:tcW w:w="261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7*</w:t>
            </w:r>
          </w:p>
        </w:tc>
      </w:tr>
      <w:tr w:rsidR="00941AF4" w:rsidRPr="00FA654B" w:rsidTr="003601F3">
        <w:trPr>
          <w:trHeight w:val="132"/>
        </w:trPr>
        <w:tc>
          <w:tcPr>
            <w:tcW w:w="1080" w:type="dxa"/>
            <w:vMerge/>
            <w:shd w:val="clear" w:color="000000" w:fill="FFFFFF"/>
            <w:vAlign w:val="center"/>
            <w:hideMark/>
          </w:tcPr>
          <w:p w:rsidR="00941AF4" w:rsidRPr="00FA654B" w:rsidRDefault="00941AF4" w:rsidP="006A534F">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6A534F">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4 Mar</w:t>
            </w:r>
          </w:p>
        </w:tc>
        <w:tc>
          <w:tcPr>
            <w:tcW w:w="486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Auditory System II #</w:t>
            </w:r>
          </w:p>
        </w:tc>
        <w:tc>
          <w:tcPr>
            <w:tcW w:w="261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7</w:t>
            </w:r>
          </w:p>
        </w:tc>
      </w:tr>
      <w:tr w:rsidR="00941AF4" w:rsidRPr="00FA654B" w:rsidTr="003601F3">
        <w:trPr>
          <w:trHeight w:val="150"/>
        </w:trPr>
        <w:tc>
          <w:tcPr>
            <w:tcW w:w="1080" w:type="dxa"/>
            <w:vMerge/>
            <w:shd w:val="clear" w:color="000000" w:fill="FFFFFF"/>
            <w:vAlign w:val="center"/>
            <w:hideMark/>
          </w:tcPr>
          <w:p w:rsidR="00941AF4" w:rsidRPr="00FA654B" w:rsidRDefault="00941AF4" w:rsidP="006A534F">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7</w:t>
            </w:r>
          </w:p>
        </w:tc>
        <w:tc>
          <w:tcPr>
            <w:tcW w:w="1350" w:type="dxa"/>
            <w:shd w:val="clear" w:color="auto" w:fill="auto"/>
          </w:tcPr>
          <w:p w:rsidR="00941AF4" w:rsidRPr="00FA654B" w:rsidRDefault="00941AF4" w:rsidP="006A534F">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7 Mar</w:t>
            </w:r>
          </w:p>
        </w:tc>
        <w:tc>
          <w:tcPr>
            <w:tcW w:w="486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Gustatory and Olfactory Systems #</w:t>
            </w:r>
          </w:p>
        </w:tc>
        <w:tc>
          <w:tcPr>
            <w:tcW w:w="2610" w:type="dxa"/>
            <w:shd w:val="clear" w:color="auto" w:fill="auto"/>
          </w:tcPr>
          <w:p w:rsidR="00941AF4" w:rsidRPr="00FA654B" w:rsidRDefault="00941AF4" w:rsidP="006A534F">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7</w:t>
            </w:r>
          </w:p>
        </w:tc>
      </w:tr>
      <w:tr w:rsidR="00941AF4" w:rsidRPr="00FA654B" w:rsidTr="003601F3">
        <w:trPr>
          <w:trHeight w:val="87"/>
        </w:trPr>
        <w:tc>
          <w:tcPr>
            <w:tcW w:w="1080" w:type="dxa"/>
            <w:vMerge/>
            <w:shd w:val="clear" w:color="000000" w:fill="FFFFFF"/>
            <w:vAlign w:val="center"/>
            <w:hideMark/>
          </w:tcPr>
          <w:p w:rsidR="00941AF4" w:rsidRPr="00FA654B" w:rsidRDefault="00941AF4" w:rsidP="003601F3">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3601F3">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9 Mar</w:t>
            </w:r>
          </w:p>
        </w:tc>
        <w:tc>
          <w:tcPr>
            <w:tcW w:w="4860" w:type="dxa"/>
            <w:shd w:val="clear" w:color="auto" w:fill="auto"/>
          </w:tcPr>
          <w:p w:rsidR="00941AF4" w:rsidRPr="00FA654B" w:rsidRDefault="00941AF4"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xml:space="preserve">Somatosensory System </w:t>
            </w:r>
            <w:r w:rsidR="00E600DE">
              <w:rPr>
                <w:rFonts w:asciiTheme="minorHAnsi" w:eastAsia="Times New Roman" w:hAnsiTheme="minorHAnsi"/>
                <w:color w:val="000000"/>
                <w:sz w:val="22"/>
                <w:szCs w:val="22"/>
              </w:rPr>
              <w:t>I</w:t>
            </w:r>
            <w:r>
              <w:rPr>
                <w:rFonts w:asciiTheme="minorHAnsi" w:eastAsia="Times New Roman" w:hAnsiTheme="minorHAnsi"/>
                <w:color w:val="000000"/>
                <w:sz w:val="22"/>
                <w:szCs w:val="22"/>
              </w:rPr>
              <w:t xml:space="preserve"> </w:t>
            </w:r>
            <w:r w:rsidRPr="00FA654B">
              <w:rPr>
                <w:rFonts w:asciiTheme="minorHAnsi" w:eastAsia="Times New Roman" w:hAnsiTheme="minorHAnsi"/>
                <w:color w:val="000000"/>
                <w:sz w:val="22"/>
                <w:szCs w:val="22"/>
              </w:rPr>
              <w:t>#</w:t>
            </w:r>
          </w:p>
        </w:tc>
        <w:tc>
          <w:tcPr>
            <w:tcW w:w="2610" w:type="dxa"/>
            <w:shd w:val="clear" w:color="auto" w:fill="auto"/>
          </w:tcPr>
          <w:p w:rsidR="00941AF4" w:rsidRPr="00FA654B" w:rsidRDefault="00941AF4"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7</w:t>
            </w:r>
          </w:p>
        </w:tc>
      </w:tr>
      <w:tr w:rsidR="00941AF4" w:rsidRPr="00FA654B" w:rsidTr="003601F3">
        <w:trPr>
          <w:trHeight w:val="36"/>
        </w:trPr>
        <w:tc>
          <w:tcPr>
            <w:tcW w:w="1080" w:type="dxa"/>
            <w:vMerge/>
            <w:shd w:val="clear" w:color="000000" w:fill="FFFFFF"/>
            <w:vAlign w:val="center"/>
            <w:hideMark/>
          </w:tcPr>
          <w:p w:rsidR="00941AF4" w:rsidRPr="00FA654B" w:rsidRDefault="00941AF4" w:rsidP="003601F3">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3601F3">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11 Mar</w:t>
            </w:r>
          </w:p>
        </w:tc>
        <w:tc>
          <w:tcPr>
            <w:tcW w:w="4860" w:type="dxa"/>
            <w:shd w:val="clear" w:color="auto" w:fill="auto"/>
          </w:tcPr>
          <w:p w:rsidR="00941AF4" w:rsidRPr="00FA654B" w:rsidRDefault="00941AF4"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xml:space="preserve">Motor Systems </w:t>
            </w:r>
            <w:r w:rsidR="00E600DE">
              <w:rPr>
                <w:rFonts w:asciiTheme="minorHAnsi" w:eastAsia="Times New Roman" w:hAnsiTheme="minorHAnsi"/>
                <w:color w:val="000000"/>
                <w:sz w:val="22"/>
                <w:szCs w:val="22"/>
              </w:rPr>
              <w:t>I</w:t>
            </w:r>
            <w:r>
              <w:rPr>
                <w:rFonts w:asciiTheme="minorHAnsi" w:eastAsia="Times New Roman" w:hAnsiTheme="minorHAnsi"/>
                <w:color w:val="000000"/>
                <w:sz w:val="22"/>
                <w:szCs w:val="22"/>
              </w:rPr>
              <w:t xml:space="preserve"> </w:t>
            </w:r>
            <w:r w:rsidRPr="00FA654B">
              <w:rPr>
                <w:rFonts w:asciiTheme="minorHAnsi" w:eastAsia="Times New Roman" w:hAnsiTheme="minorHAnsi"/>
                <w:color w:val="000000"/>
                <w:sz w:val="22"/>
                <w:szCs w:val="22"/>
              </w:rPr>
              <w:t>#</w:t>
            </w:r>
          </w:p>
        </w:tc>
        <w:tc>
          <w:tcPr>
            <w:tcW w:w="2610" w:type="dxa"/>
            <w:shd w:val="clear" w:color="auto" w:fill="auto"/>
          </w:tcPr>
          <w:p w:rsidR="00941AF4" w:rsidRPr="00FA654B" w:rsidRDefault="00941AF4"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8*</w:t>
            </w:r>
          </w:p>
        </w:tc>
      </w:tr>
      <w:tr w:rsidR="00941AF4" w:rsidRPr="00FA654B" w:rsidTr="003601F3">
        <w:trPr>
          <w:trHeight w:val="36"/>
        </w:trPr>
        <w:tc>
          <w:tcPr>
            <w:tcW w:w="1080" w:type="dxa"/>
            <w:vMerge/>
            <w:shd w:val="clear" w:color="000000" w:fill="FFFFFF"/>
            <w:vAlign w:val="center"/>
            <w:hideMark/>
          </w:tcPr>
          <w:p w:rsidR="00941AF4" w:rsidRPr="00FA654B" w:rsidRDefault="00941AF4" w:rsidP="003601F3">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8</w:t>
            </w:r>
          </w:p>
        </w:tc>
        <w:tc>
          <w:tcPr>
            <w:tcW w:w="1350" w:type="dxa"/>
            <w:shd w:val="clear" w:color="auto" w:fill="auto"/>
          </w:tcPr>
          <w:p w:rsidR="00941AF4" w:rsidRPr="00FA654B" w:rsidRDefault="00941AF4"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14 Mar</w:t>
            </w:r>
          </w:p>
        </w:tc>
        <w:tc>
          <w:tcPr>
            <w:tcW w:w="4860" w:type="dxa"/>
            <w:shd w:val="clear" w:color="auto" w:fill="auto"/>
          </w:tcPr>
          <w:p w:rsidR="00941AF4" w:rsidRPr="00FA654B" w:rsidRDefault="00723DFE" w:rsidP="003601F3">
            <w:pPr>
              <w:rPr>
                <w:rFonts w:asciiTheme="minorHAnsi" w:eastAsia="Times New Roman" w:hAnsiTheme="minorHAnsi"/>
                <w:color w:val="000000"/>
                <w:sz w:val="22"/>
                <w:szCs w:val="22"/>
              </w:rPr>
            </w:pPr>
            <w:r>
              <w:rPr>
                <w:rFonts w:asciiTheme="minorHAnsi" w:eastAsia="Times New Roman" w:hAnsiTheme="minorHAnsi"/>
                <w:color w:val="000000"/>
                <w:sz w:val="22"/>
                <w:szCs w:val="22"/>
              </w:rPr>
              <w:t>Sensing and Doing Group Activity</w:t>
            </w:r>
          </w:p>
        </w:tc>
        <w:tc>
          <w:tcPr>
            <w:tcW w:w="2610" w:type="dxa"/>
            <w:shd w:val="clear" w:color="auto" w:fill="auto"/>
          </w:tcPr>
          <w:p w:rsidR="00941AF4" w:rsidRPr="00FA654B" w:rsidRDefault="00723DFE" w:rsidP="003601F3">
            <w:pPr>
              <w:rPr>
                <w:rFonts w:asciiTheme="minorHAnsi" w:eastAsia="Times New Roman" w:hAnsiTheme="minorHAnsi"/>
                <w:color w:val="000000"/>
                <w:sz w:val="22"/>
                <w:szCs w:val="22"/>
              </w:rPr>
            </w:pPr>
            <w:r>
              <w:rPr>
                <w:rFonts w:asciiTheme="minorHAnsi" w:eastAsia="Times New Roman" w:hAnsiTheme="minorHAnsi"/>
                <w:color w:val="000000"/>
                <w:sz w:val="22"/>
                <w:szCs w:val="22"/>
              </w:rPr>
              <w:t>--</w:t>
            </w:r>
          </w:p>
        </w:tc>
      </w:tr>
      <w:tr w:rsidR="00941AF4" w:rsidRPr="00FA654B" w:rsidTr="00941AF4">
        <w:trPr>
          <w:trHeight w:val="36"/>
        </w:trPr>
        <w:tc>
          <w:tcPr>
            <w:tcW w:w="1080" w:type="dxa"/>
            <w:vMerge/>
            <w:shd w:val="clear" w:color="000000" w:fill="FFFFFF"/>
            <w:textDirection w:val="btLr"/>
            <w:vAlign w:val="center"/>
          </w:tcPr>
          <w:p w:rsidR="00941AF4" w:rsidRPr="00FA654B" w:rsidRDefault="00941AF4" w:rsidP="003601F3">
            <w:pPr>
              <w:rPr>
                <w:rFonts w:asciiTheme="minorHAnsi" w:eastAsia="Times New Roman" w:hAnsiTheme="minorHAnsi"/>
                <w:b/>
                <w:bCs/>
                <w:color w:val="000000"/>
                <w:sz w:val="22"/>
                <w:szCs w:val="22"/>
              </w:rPr>
            </w:pPr>
          </w:p>
        </w:tc>
        <w:tc>
          <w:tcPr>
            <w:tcW w:w="540" w:type="dxa"/>
            <w:shd w:val="clear" w:color="auto" w:fill="auto"/>
            <w:hideMark/>
          </w:tcPr>
          <w:p w:rsidR="00941AF4" w:rsidRPr="00FA654B" w:rsidRDefault="00941AF4" w:rsidP="003601F3">
            <w:pPr>
              <w:jc w:val="right"/>
              <w:rPr>
                <w:rFonts w:asciiTheme="minorHAnsi" w:eastAsia="Times New Roman" w:hAnsiTheme="minorHAnsi"/>
                <w:color w:val="000000"/>
                <w:sz w:val="22"/>
                <w:szCs w:val="22"/>
              </w:rPr>
            </w:pPr>
          </w:p>
        </w:tc>
        <w:tc>
          <w:tcPr>
            <w:tcW w:w="1350" w:type="dxa"/>
            <w:shd w:val="clear" w:color="auto" w:fill="auto"/>
          </w:tcPr>
          <w:p w:rsidR="00941AF4" w:rsidRPr="00FA654B" w:rsidRDefault="00941AF4" w:rsidP="003601F3">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16</w:t>
            </w:r>
            <w:r w:rsidRPr="00FA654B">
              <w:rPr>
                <w:rFonts w:asciiTheme="minorHAnsi" w:eastAsia="Times New Roman" w:hAnsiTheme="minorHAnsi"/>
                <w:color w:val="000000"/>
                <w:sz w:val="22"/>
                <w:szCs w:val="22"/>
              </w:rPr>
              <w:t xml:space="preserve"> Mar</w:t>
            </w:r>
          </w:p>
        </w:tc>
        <w:tc>
          <w:tcPr>
            <w:tcW w:w="4860" w:type="dxa"/>
            <w:shd w:val="clear" w:color="auto" w:fill="auto"/>
          </w:tcPr>
          <w:p w:rsidR="00941AF4" w:rsidRPr="00FA654B" w:rsidRDefault="00941AF4" w:rsidP="003601F3">
            <w:pPr>
              <w:rPr>
                <w:rFonts w:asciiTheme="minorHAnsi" w:eastAsia="Times New Roman" w:hAnsiTheme="minorHAnsi"/>
                <w:bCs/>
                <w:color w:val="000000"/>
                <w:sz w:val="22"/>
                <w:szCs w:val="22"/>
              </w:rPr>
            </w:pPr>
            <w:r w:rsidRPr="00FA654B">
              <w:rPr>
                <w:rFonts w:asciiTheme="minorHAnsi" w:eastAsia="Times New Roman" w:hAnsiTheme="minorHAnsi"/>
                <w:bCs/>
                <w:color w:val="000000"/>
                <w:sz w:val="22"/>
                <w:szCs w:val="22"/>
              </w:rPr>
              <w:t>Illusions and Sensory Tricks</w:t>
            </w:r>
            <w:r w:rsidRPr="00FA654B">
              <w:rPr>
                <w:rFonts w:asciiTheme="minorHAnsi" w:eastAsia="Times New Roman" w:hAnsiTheme="minorHAnsi"/>
                <w:color w:val="000000"/>
                <w:sz w:val="22"/>
                <w:szCs w:val="22"/>
              </w:rPr>
              <w:t xml:space="preserve"> #</w:t>
            </w:r>
          </w:p>
        </w:tc>
        <w:tc>
          <w:tcPr>
            <w:tcW w:w="2610" w:type="dxa"/>
            <w:shd w:val="clear" w:color="auto" w:fill="auto"/>
          </w:tcPr>
          <w:p w:rsidR="00941AF4" w:rsidRPr="00C97C94" w:rsidRDefault="00941AF4" w:rsidP="003601F3">
            <w:pPr>
              <w:rPr>
                <w:rFonts w:asciiTheme="minorHAnsi" w:eastAsia="Times New Roman" w:hAnsiTheme="minorHAnsi"/>
                <w:bCs/>
                <w:color w:val="000000"/>
                <w:sz w:val="22"/>
                <w:szCs w:val="22"/>
              </w:rPr>
            </w:pPr>
            <w:r w:rsidRPr="00C97C94">
              <w:rPr>
                <w:rFonts w:asciiTheme="minorHAnsi" w:eastAsia="Times New Roman" w:hAnsiTheme="minorHAnsi"/>
                <w:bCs/>
                <w:color w:val="000000"/>
                <w:sz w:val="22"/>
                <w:szCs w:val="22"/>
              </w:rPr>
              <w:t xml:space="preserve">-- </w:t>
            </w:r>
          </w:p>
        </w:tc>
      </w:tr>
      <w:tr w:rsidR="00941AF4" w:rsidRPr="00FA654B" w:rsidTr="003601F3">
        <w:trPr>
          <w:trHeight w:val="36"/>
        </w:trPr>
        <w:tc>
          <w:tcPr>
            <w:tcW w:w="1080" w:type="dxa"/>
            <w:vMerge/>
            <w:tcBorders>
              <w:bottom w:val="single" w:sz="12" w:space="0" w:color="auto"/>
            </w:tcBorders>
            <w:shd w:val="clear" w:color="000000" w:fill="FFFFFF"/>
            <w:textDirection w:val="btLr"/>
            <w:vAlign w:val="center"/>
          </w:tcPr>
          <w:p w:rsidR="00941AF4" w:rsidRPr="00FA654B" w:rsidRDefault="00941AF4" w:rsidP="003601F3">
            <w:pPr>
              <w:rPr>
                <w:rFonts w:asciiTheme="minorHAnsi" w:eastAsia="Times New Roman" w:hAnsiTheme="minorHAnsi"/>
                <w:b/>
                <w:bCs/>
                <w:color w:val="000000"/>
                <w:sz w:val="22"/>
                <w:szCs w:val="22"/>
              </w:rPr>
            </w:pPr>
          </w:p>
        </w:tc>
        <w:tc>
          <w:tcPr>
            <w:tcW w:w="540" w:type="dxa"/>
            <w:tcBorders>
              <w:bottom w:val="single" w:sz="12" w:space="0" w:color="auto"/>
            </w:tcBorders>
            <w:shd w:val="clear" w:color="auto" w:fill="auto"/>
          </w:tcPr>
          <w:p w:rsidR="00941AF4" w:rsidRPr="00FA654B" w:rsidRDefault="00941AF4" w:rsidP="003601F3">
            <w:pPr>
              <w:jc w:val="right"/>
              <w:rPr>
                <w:rFonts w:asciiTheme="minorHAnsi" w:eastAsia="Times New Roman" w:hAnsiTheme="minorHAnsi"/>
                <w:color w:val="000000"/>
                <w:sz w:val="22"/>
                <w:szCs w:val="22"/>
              </w:rPr>
            </w:pPr>
          </w:p>
        </w:tc>
        <w:tc>
          <w:tcPr>
            <w:tcW w:w="1350" w:type="dxa"/>
            <w:tcBorders>
              <w:bottom w:val="single" w:sz="12" w:space="0" w:color="auto"/>
            </w:tcBorders>
            <w:shd w:val="clear" w:color="auto" w:fill="auto"/>
          </w:tcPr>
          <w:p w:rsidR="00941AF4" w:rsidRDefault="005B5691" w:rsidP="005B5691">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16-20 Mar</w:t>
            </w:r>
          </w:p>
        </w:tc>
        <w:tc>
          <w:tcPr>
            <w:tcW w:w="4860" w:type="dxa"/>
            <w:tcBorders>
              <w:bottom w:val="single" w:sz="12" w:space="0" w:color="auto"/>
            </w:tcBorders>
            <w:shd w:val="clear" w:color="auto" w:fill="auto"/>
          </w:tcPr>
          <w:p w:rsidR="00941AF4" w:rsidRPr="005B5691" w:rsidRDefault="005B5691" w:rsidP="003601F3">
            <w:pPr>
              <w:rPr>
                <w:rFonts w:asciiTheme="minorHAnsi" w:eastAsia="Times New Roman" w:hAnsiTheme="minorHAnsi"/>
                <w:bCs/>
                <w:color w:val="000000"/>
                <w:sz w:val="22"/>
                <w:szCs w:val="22"/>
              </w:rPr>
            </w:pPr>
            <w:r w:rsidRPr="005B5691">
              <w:rPr>
                <w:rFonts w:asciiTheme="minorHAnsi" w:eastAsia="Times New Roman" w:hAnsiTheme="minorHAnsi"/>
                <w:b/>
                <w:bCs/>
                <w:color w:val="000000"/>
                <w:sz w:val="22"/>
                <w:szCs w:val="22"/>
              </w:rPr>
              <w:t>Exam 2 Available</w:t>
            </w:r>
            <w:r w:rsidRPr="005B5691">
              <w:rPr>
                <w:rFonts w:asciiTheme="minorHAnsi" w:eastAsia="Times New Roman" w:hAnsiTheme="minorHAnsi"/>
                <w:b/>
                <w:color w:val="000000"/>
                <w:sz w:val="22"/>
                <w:szCs w:val="22"/>
              </w:rPr>
              <w:t xml:space="preserve"> on Canvas</w:t>
            </w:r>
          </w:p>
        </w:tc>
        <w:tc>
          <w:tcPr>
            <w:tcW w:w="2610" w:type="dxa"/>
            <w:tcBorders>
              <w:bottom w:val="single" w:sz="12" w:space="0" w:color="auto"/>
            </w:tcBorders>
            <w:shd w:val="clear" w:color="auto" w:fill="auto"/>
          </w:tcPr>
          <w:p w:rsidR="00941AF4" w:rsidRPr="00FA654B" w:rsidRDefault="00941AF4" w:rsidP="003601F3">
            <w:pPr>
              <w:rPr>
                <w:rFonts w:asciiTheme="minorHAnsi" w:eastAsia="Times New Roman" w:hAnsiTheme="minorHAnsi"/>
                <w:b/>
                <w:bCs/>
                <w:color w:val="000000"/>
                <w:sz w:val="22"/>
                <w:szCs w:val="22"/>
              </w:rPr>
            </w:pPr>
          </w:p>
        </w:tc>
      </w:tr>
      <w:tr w:rsidR="005B5691" w:rsidRPr="00FA654B" w:rsidTr="003601F3">
        <w:trPr>
          <w:trHeight w:val="36"/>
        </w:trPr>
        <w:tc>
          <w:tcPr>
            <w:tcW w:w="1080" w:type="dxa"/>
            <w:vMerge w:val="restart"/>
            <w:tcBorders>
              <w:top w:val="single" w:sz="12" w:space="0" w:color="auto"/>
            </w:tcBorders>
            <w:shd w:val="clear" w:color="000000" w:fill="FFFFFF"/>
            <w:textDirection w:val="btLr"/>
            <w:vAlign w:val="center"/>
          </w:tcPr>
          <w:p w:rsidR="005B5691" w:rsidRPr="00FA654B" w:rsidRDefault="005B5691" w:rsidP="003601F3">
            <w:pPr>
              <w:jc w:val="center"/>
              <w:rPr>
                <w:rFonts w:asciiTheme="minorHAnsi" w:eastAsia="Times New Roman" w:hAnsiTheme="minorHAnsi"/>
                <w:b/>
                <w:bCs/>
                <w:color w:val="000000"/>
                <w:sz w:val="22"/>
                <w:szCs w:val="22"/>
              </w:rPr>
            </w:pPr>
            <w:bookmarkStart w:id="0" w:name="_GoBack"/>
            <w:r w:rsidRPr="00FA654B">
              <w:rPr>
                <w:rFonts w:asciiTheme="minorHAnsi" w:eastAsia="Times New Roman" w:hAnsiTheme="minorHAnsi"/>
                <w:b/>
                <w:bCs/>
                <w:color w:val="000000"/>
                <w:sz w:val="22"/>
                <w:szCs w:val="22"/>
              </w:rPr>
              <w:t>HORMONES AND HOMEOSTASIS</w:t>
            </w:r>
          </w:p>
        </w:tc>
        <w:tc>
          <w:tcPr>
            <w:tcW w:w="540" w:type="dxa"/>
            <w:tcBorders>
              <w:top w:val="single" w:sz="12" w:space="0" w:color="auto"/>
            </w:tcBorders>
            <w:shd w:val="clear" w:color="auto" w:fill="auto"/>
          </w:tcPr>
          <w:p w:rsidR="005B5691" w:rsidRPr="00FA654B" w:rsidRDefault="005B5691" w:rsidP="003601F3">
            <w:pPr>
              <w:jc w:val="right"/>
              <w:rPr>
                <w:rFonts w:asciiTheme="minorHAnsi" w:eastAsia="Times New Roman" w:hAnsiTheme="minorHAnsi"/>
                <w:color w:val="000000"/>
                <w:sz w:val="22"/>
                <w:szCs w:val="22"/>
              </w:rPr>
            </w:pPr>
          </w:p>
        </w:tc>
        <w:tc>
          <w:tcPr>
            <w:tcW w:w="1350" w:type="dxa"/>
            <w:tcBorders>
              <w:top w:val="single" w:sz="12" w:space="0" w:color="auto"/>
            </w:tcBorders>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18 Mar</w:t>
            </w:r>
          </w:p>
        </w:tc>
        <w:tc>
          <w:tcPr>
            <w:tcW w:w="4860" w:type="dxa"/>
            <w:tcBorders>
              <w:top w:val="single" w:sz="12" w:space="0" w:color="auto"/>
            </w:tcBorders>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Neuroendocrine System Overview</w:t>
            </w:r>
          </w:p>
        </w:tc>
        <w:tc>
          <w:tcPr>
            <w:tcW w:w="2610" w:type="dxa"/>
            <w:tcBorders>
              <w:top w:val="single" w:sz="12" w:space="0" w:color="auto"/>
            </w:tcBorders>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w:t>
            </w:r>
          </w:p>
        </w:tc>
      </w:tr>
      <w:bookmarkEnd w:id="0"/>
      <w:tr w:rsidR="005B5691" w:rsidRPr="00FA654B" w:rsidTr="003601F3">
        <w:trPr>
          <w:trHeight w:val="80"/>
        </w:trPr>
        <w:tc>
          <w:tcPr>
            <w:tcW w:w="1080" w:type="dxa"/>
            <w:vMerge/>
            <w:shd w:val="clear" w:color="000000" w:fill="FFFFFF"/>
            <w:textDirection w:val="btLr"/>
            <w:vAlign w:val="center"/>
            <w:hideMark/>
          </w:tcPr>
          <w:p w:rsidR="005B5691" w:rsidRPr="00FA654B" w:rsidRDefault="005B5691" w:rsidP="003601F3">
            <w:pP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sz w:val="20"/>
              </w:rPr>
            </w:pPr>
            <w:r w:rsidRPr="00FA654B">
              <w:rPr>
                <w:rFonts w:asciiTheme="minorHAnsi" w:eastAsia="Times New Roman" w:hAnsiTheme="minorHAnsi"/>
                <w:color w:val="000000"/>
                <w:sz w:val="22"/>
                <w:szCs w:val="22"/>
              </w:rPr>
              <w:t>9</w:t>
            </w: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21 Mar</w:t>
            </w:r>
          </w:p>
        </w:tc>
        <w:tc>
          <w:tcPr>
            <w:tcW w:w="486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NO CLASS (SPRING BREAK)</w:t>
            </w:r>
          </w:p>
        </w:tc>
        <w:tc>
          <w:tcPr>
            <w:tcW w:w="261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HAVE FUN!!</w:t>
            </w:r>
          </w:p>
        </w:tc>
      </w:tr>
      <w:tr w:rsidR="005B5691" w:rsidRPr="00FA654B" w:rsidTr="003601F3">
        <w:trPr>
          <w:cantSplit/>
          <w:trHeight w:val="36"/>
        </w:trPr>
        <w:tc>
          <w:tcPr>
            <w:tcW w:w="1080" w:type="dxa"/>
            <w:vMerge/>
            <w:shd w:val="clear" w:color="000000" w:fill="FFFFFF"/>
            <w:vAlign w:val="center"/>
          </w:tcPr>
          <w:p w:rsidR="005B5691" w:rsidRPr="00FA654B" w:rsidRDefault="005B5691" w:rsidP="003601F3">
            <w:pPr>
              <w:jc w:val="cente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color w:val="000000"/>
                <w:sz w:val="22"/>
                <w:szCs w:val="22"/>
              </w:rPr>
            </w:pP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23 Mar</w:t>
            </w:r>
          </w:p>
        </w:tc>
        <w:tc>
          <w:tcPr>
            <w:tcW w:w="486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NO CLASS (SPRING BREAK)</w:t>
            </w:r>
          </w:p>
        </w:tc>
        <w:tc>
          <w:tcPr>
            <w:tcW w:w="261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HAVE FUN!!</w:t>
            </w:r>
          </w:p>
        </w:tc>
      </w:tr>
      <w:tr w:rsidR="005B5691" w:rsidRPr="00FA654B" w:rsidTr="003601F3">
        <w:trPr>
          <w:trHeight w:val="36"/>
        </w:trPr>
        <w:tc>
          <w:tcPr>
            <w:tcW w:w="1080" w:type="dxa"/>
            <w:vMerge/>
            <w:shd w:val="clear" w:color="000000" w:fill="FFFFFF"/>
            <w:vAlign w:val="center"/>
            <w:hideMark/>
          </w:tcPr>
          <w:p w:rsidR="005B5691" w:rsidRPr="00FA654B" w:rsidRDefault="005B5691" w:rsidP="003601F3">
            <w:pP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color w:val="000000"/>
                <w:sz w:val="22"/>
                <w:szCs w:val="22"/>
              </w:rPr>
            </w:pP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25 Mar</w:t>
            </w:r>
          </w:p>
        </w:tc>
        <w:tc>
          <w:tcPr>
            <w:tcW w:w="486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NO CLASS (SPRING BREAK)</w:t>
            </w:r>
          </w:p>
        </w:tc>
        <w:tc>
          <w:tcPr>
            <w:tcW w:w="261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HAVE FUN!!</w:t>
            </w:r>
          </w:p>
        </w:tc>
      </w:tr>
      <w:tr w:rsidR="005B5691" w:rsidRPr="00FA654B" w:rsidTr="003601F3">
        <w:trPr>
          <w:trHeight w:val="36"/>
        </w:trPr>
        <w:tc>
          <w:tcPr>
            <w:tcW w:w="1080" w:type="dxa"/>
            <w:vMerge/>
            <w:shd w:val="clear" w:color="000000" w:fill="FFFFFF"/>
            <w:textDirection w:val="btLr"/>
            <w:vAlign w:val="center"/>
            <w:hideMark/>
          </w:tcPr>
          <w:p w:rsidR="005B5691" w:rsidRPr="00FA654B" w:rsidRDefault="005B5691" w:rsidP="003601F3">
            <w:pP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10</w:t>
            </w: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28 Mar</w:t>
            </w:r>
          </w:p>
        </w:tc>
        <w:tc>
          <w:tcPr>
            <w:tcW w:w="486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Sexual Development</w:t>
            </w:r>
          </w:p>
        </w:tc>
        <w:tc>
          <w:tcPr>
            <w:tcW w:w="261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13*</w:t>
            </w:r>
          </w:p>
        </w:tc>
      </w:tr>
      <w:tr w:rsidR="005B5691" w:rsidRPr="00FA654B" w:rsidTr="003601F3">
        <w:trPr>
          <w:trHeight w:val="36"/>
        </w:trPr>
        <w:tc>
          <w:tcPr>
            <w:tcW w:w="1080" w:type="dxa"/>
            <w:vMerge/>
            <w:shd w:val="clear" w:color="000000" w:fill="FFFFFF"/>
            <w:vAlign w:val="center"/>
          </w:tcPr>
          <w:p w:rsidR="005B5691" w:rsidRPr="00FA654B" w:rsidRDefault="005B5691" w:rsidP="003601F3">
            <w:pPr>
              <w:jc w:val="cente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color w:val="000000"/>
                <w:sz w:val="22"/>
                <w:szCs w:val="22"/>
              </w:rPr>
            </w:pP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30 Mar</w:t>
            </w:r>
          </w:p>
        </w:tc>
        <w:tc>
          <w:tcPr>
            <w:tcW w:w="4860" w:type="dxa"/>
            <w:shd w:val="clear" w:color="auto" w:fill="auto"/>
          </w:tcPr>
          <w:p w:rsidR="005B5691" w:rsidRPr="00A828A6" w:rsidRDefault="005B5691" w:rsidP="00194E99">
            <w:pPr>
              <w:rPr>
                <w:rFonts w:asciiTheme="minorHAnsi" w:eastAsia="Times New Roman" w:hAnsiTheme="minorHAnsi"/>
                <w:b/>
                <w:color w:val="000000"/>
                <w:sz w:val="22"/>
                <w:szCs w:val="22"/>
              </w:rPr>
            </w:pPr>
            <w:r w:rsidRPr="00FA654B">
              <w:rPr>
                <w:rFonts w:asciiTheme="minorHAnsi" w:eastAsia="Times New Roman" w:hAnsiTheme="minorHAnsi"/>
                <w:color w:val="000000"/>
                <w:sz w:val="22"/>
                <w:szCs w:val="22"/>
              </w:rPr>
              <w:t>Sexual Orientation and Behavior</w:t>
            </w:r>
            <w:r w:rsidR="00FB776D">
              <w:rPr>
                <w:rFonts w:asciiTheme="minorHAnsi" w:eastAsia="Times New Roman" w:hAnsiTheme="minorHAnsi"/>
                <w:color w:val="000000"/>
                <w:sz w:val="22"/>
                <w:szCs w:val="22"/>
              </w:rPr>
              <w:t xml:space="preserve"> #</w:t>
            </w:r>
          </w:p>
        </w:tc>
        <w:tc>
          <w:tcPr>
            <w:tcW w:w="261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13</w:t>
            </w:r>
          </w:p>
        </w:tc>
      </w:tr>
      <w:tr w:rsidR="005B5691" w:rsidRPr="00FA654B" w:rsidTr="003601F3">
        <w:trPr>
          <w:trHeight w:val="36"/>
        </w:trPr>
        <w:tc>
          <w:tcPr>
            <w:tcW w:w="1080" w:type="dxa"/>
            <w:vMerge/>
            <w:shd w:val="clear" w:color="000000" w:fill="FFFFFF"/>
            <w:vAlign w:val="center"/>
            <w:hideMark/>
          </w:tcPr>
          <w:p w:rsidR="005B5691" w:rsidRPr="00FA654B" w:rsidRDefault="005B5691" w:rsidP="003601F3">
            <w:pP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color w:val="000000"/>
                <w:sz w:val="22"/>
                <w:szCs w:val="22"/>
              </w:rPr>
            </w:pP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 Apr</w:t>
            </w:r>
          </w:p>
        </w:tc>
        <w:tc>
          <w:tcPr>
            <w:tcW w:w="4860" w:type="dxa"/>
            <w:shd w:val="clear" w:color="auto" w:fill="auto"/>
          </w:tcPr>
          <w:p w:rsidR="00A828A6" w:rsidRDefault="009E75AC" w:rsidP="00A828A6">
            <w:pPr>
              <w:rPr>
                <w:rFonts w:asciiTheme="minorHAnsi" w:eastAsia="Times New Roman" w:hAnsiTheme="minorHAnsi"/>
                <w:color w:val="000000"/>
                <w:sz w:val="22"/>
                <w:szCs w:val="22"/>
              </w:rPr>
            </w:pPr>
            <w:r>
              <w:rPr>
                <w:rFonts w:asciiTheme="minorHAnsi" w:eastAsia="Times New Roman" w:hAnsiTheme="minorHAnsi"/>
                <w:color w:val="000000"/>
                <w:sz w:val="22"/>
                <w:szCs w:val="22"/>
              </w:rPr>
              <w:t>Sleep</w:t>
            </w:r>
            <w:r w:rsidR="00FB776D">
              <w:rPr>
                <w:rFonts w:asciiTheme="minorHAnsi" w:eastAsia="Times New Roman" w:hAnsiTheme="minorHAnsi"/>
                <w:color w:val="000000"/>
                <w:sz w:val="22"/>
                <w:szCs w:val="22"/>
              </w:rPr>
              <w:t xml:space="preserve"> #</w:t>
            </w:r>
          </w:p>
          <w:p w:rsidR="005B5691" w:rsidRPr="00194E99" w:rsidRDefault="00A828A6" w:rsidP="00A828A6">
            <w:pPr>
              <w:rPr>
                <w:rFonts w:asciiTheme="minorHAnsi" w:eastAsia="Times New Roman" w:hAnsiTheme="minorHAnsi"/>
                <w:color w:val="000000"/>
                <w:sz w:val="22"/>
                <w:szCs w:val="22"/>
              </w:rPr>
            </w:pPr>
            <w:r w:rsidRPr="00FA654B">
              <w:rPr>
                <w:rFonts w:asciiTheme="minorHAnsi" w:eastAsia="Times New Roman" w:hAnsiTheme="minorHAnsi"/>
                <w:b/>
                <w:color w:val="000000"/>
                <w:sz w:val="22"/>
                <w:szCs w:val="22"/>
              </w:rPr>
              <w:t xml:space="preserve">Paper 1 Due by </w:t>
            </w:r>
            <w:r>
              <w:rPr>
                <w:rFonts w:asciiTheme="minorHAnsi" w:eastAsia="Times New Roman" w:hAnsiTheme="minorHAnsi"/>
                <w:b/>
                <w:color w:val="000000"/>
                <w:sz w:val="22"/>
                <w:szCs w:val="22"/>
              </w:rPr>
              <w:t>midnight</w:t>
            </w:r>
          </w:p>
        </w:tc>
        <w:tc>
          <w:tcPr>
            <w:tcW w:w="2610" w:type="dxa"/>
            <w:shd w:val="clear" w:color="auto" w:fill="auto"/>
          </w:tcPr>
          <w:p w:rsidR="005B5691" w:rsidRPr="00FA654B" w:rsidRDefault="009E75AC" w:rsidP="009E75AC">
            <w:pPr>
              <w:rPr>
                <w:rFonts w:asciiTheme="minorHAnsi" w:eastAsia="Times New Roman" w:hAnsiTheme="minorHAnsi"/>
                <w:color w:val="000000"/>
                <w:sz w:val="22"/>
                <w:szCs w:val="22"/>
              </w:rPr>
            </w:pPr>
            <w:r>
              <w:rPr>
                <w:rFonts w:asciiTheme="minorHAnsi" w:eastAsia="Times New Roman" w:hAnsiTheme="minorHAnsi"/>
                <w:color w:val="000000"/>
                <w:sz w:val="22"/>
                <w:szCs w:val="22"/>
              </w:rPr>
              <w:t>Chapter 14*</w:t>
            </w:r>
          </w:p>
        </w:tc>
      </w:tr>
      <w:tr w:rsidR="005B5691" w:rsidRPr="00FA654B" w:rsidTr="003601F3">
        <w:trPr>
          <w:trHeight w:val="78"/>
        </w:trPr>
        <w:tc>
          <w:tcPr>
            <w:tcW w:w="1080" w:type="dxa"/>
            <w:vMerge/>
            <w:shd w:val="clear" w:color="000000" w:fill="FFFFFF"/>
            <w:vAlign w:val="center"/>
            <w:hideMark/>
          </w:tcPr>
          <w:p w:rsidR="005B5691" w:rsidRPr="00FA654B" w:rsidRDefault="005B5691" w:rsidP="003601F3">
            <w:pPr>
              <w:rPr>
                <w:rFonts w:asciiTheme="minorHAnsi" w:eastAsia="Times New Roman" w:hAnsiTheme="minorHAnsi"/>
                <w:b/>
                <w:bCs/>
                <w:color w:val="000000"/>
                <w:sz w:val="22"/>
                <w:szCs w:val="22"/>
              </w:rPr>
            </w:pPr>
          </w:p>
        </w:tc>
        <w:tc>
          <w:tcPr>
            <w:tcW w:w="540" w:type="dxa"/>
            <w:shd w:val="clear" w:color="auto" w:fill="auto"/>
            <w:hideMark/>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11</w:t>
            </w:r>
          </w:p>
        </w:tc>
        <w:tc>
          <w:tcPr>
            <w:tcW w:w="1350" w:type="dxa"/>
            <w:shd w:val="clear" w:color="auto" w:fill="auto"/>
          </w:tcPr>
          <w:p w:rsidR="005B5691" w:rsidRPr="00FA654B" w:rsidRDefault="005B5691" w:rsidP="003601F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4 Apr</w:t>
            </w:r>
          </w:p>
        </w:tc>
        <w:tc>
          <w:tcPr>
            <w:tcW w:w="4860" w:type="dxa"/>
            <w:shd w:val="clear" w:color="auto" w:fill="auto"/>
          </w:tcPr>
          <w:p w:rsidR="005B5691" w:rsidRPr="00FA654B" w:rsidRDefault="00194E99" w:rsidP="00FB776D">
            <w:pPr>
              <w:rPr>
                <w:rFonts w:asciiTheme="minorHAnsi" w:eastAsia="Times New Roman" w:hAnsiTheme="minorHAnsi"/>
                <w:color w:val="000000"/>
                <w:sz w:val="22"/>
                <w:szCs w:val="22"/>
              </w:rPr>
            </w:pPr>
            <w:r>
              <w:rPr>
                <w:rFonts w:asciiTheme="minorHAnsi" w:eastAsia="Times New Roman" w:hAnsiTheme="minorHAnsi"/>
                <w:color w:val="000000"/>
                <w:sz w:val="22"/>
                <w:szCs w:val="22"/>
              </w:rPr>
              <w:t>Emotion and Stress I</w:t>
            </w:r>
          </w:p>
        </w:tc>
        <w:tc>
          <w:tcPr>
            <w:tcW w:w="2610" w:type="dxa"/>
            <w:shd w:val="clear" w:color="auto" w:fill="auto"/>
          </w:tcPr>
          <w:p w:rsidR="005B5691" w:rsidRPr="00FA654B" w:rsidRDefault="005B5691" w:rsidP="003601F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17</w:t>
            </w:r>
            <w:r w:rsidR="00FB776D">
              <w:rPr>
                <w:rFonts w:asciiTheme="minorHAnsi" w:eastAsia="Times New Roman" w:hAnsiTheme="minorHAnsi"/>
                <w:color w:val="000000"/>
                <w:sz w:val="22"/>
                <w:szCs w:val="22"/>
              </w:rPr>
              <w:t>*</w:t>
            </w:r>
          </w:p>
        </w:tc>
      </w:tr>
      <w:tr w:rsidR="009E75AC" w:rsidRPr="00FA654B" w:rsidTr="003601F3">
        <w:trPr>
          <w:trHeight w:val="36"/>
        </w:trPr>
        <w:tc>
          <w:tcPr>
            <w:tcW w:w="1080" w:type="dxa"/>
            <w:vMerge/>
            <w:shd w:val="clear" w:color="000000" w:fill="FFFFFF"/>
            <w:vAlign w:val="center"/>
            <w:hideMark/>
          </w:tcPr>
          <w:p w:rsidR="009E75AC" w:rsidRPr="00FA654B" w:rsidRDefault="009E75AC" w:rsidP="009E75AC">
            <w:pPr>
              <w:rPr>
                <w:rFonts w:asciiTheme="minorHAnsi" w:eastAsia="Times New Roman" w:hAnsiTheme="minorHAnsi"/>
                <w:b/>
                <w:bCs/>
                <w:color w:val="000000"/>
                <w:sz w:val="22"/>
                <w:szCs w:val="22"/>
              </w:rPr>
            </w:pPr>
          </w:p>
        </w:tc>
        <w:tc>
          <w:tcPr>
            <w:tcW w:w="540" w:type="dxa"/>
            <w:shd w:val="clear" w:color="auto" w:fill="auto"/>
            <w:hideMark/>
          </w:tcPr>
          <w:p w:rsidR="009E75AC" w:rsidRPr="00FA654B" w:rsidRDefault="009E75AC" w:rsidP="009E75AC">
            <w:pPr>
              <w:jc w:val="right"/>
              <w:rPr>
                <w:rFonts w:asciiTheme="minorHAnsi" w:eastAsia="Times New Roman" w:hAnsiTheme="minorHAnsi"/>
                <w:color w:val="000000"/>
                <w:sz w:val="22"/>
                <w:szCs w:val="22"/>
              </w:rPr>
            </w:pPr>
          </w:p>
        </w:tc>
        <w:tc>
          <w:tcPr>
            <w:tcW w:w="1350" w:type="dxa"/>
            <w:shd w:val="clear" w:color="auto" w:fill="auto"/>
          </w:tcPr>
          <w:p w:rsidR="009E75AC" w:rsidRPr="00FA654B" w:rsidRDefault="009E75AC" w:rsidP="009E75AC">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6 Apr</w:t>
            </w:r>
          </w:p>
        </w:tc>
        <w:tc>
          <w:tcPr>
            <w:tcW w:w="4860" w:type="dxa"/>
            <w:shd w:val="clear" w:color="auto" w:fill="auto"/>
          </w:tcPr>
          <w:p w:rsidR="009E75AC" w:rsidRPr="00FA654B" w:rsidRDefault="009E75AC" w:rsidP="009E75AC">
            <w:pPr>
              <w:rPr>
                <w:rFonts w:asciiTheme="minorHAnsi" w:eastAsia="Times New Roman" w:hAnsiTheme="minorHAnsi"/>
                <w:color w:val="000000"/>
                <w:sz w:val="22"/>
                <w:szCs w:val="22"/>
              </w:rPr>
            </w:pPr>
            <w:r>
              <w:rPr>
                <w:rFonts w:asciiTheme="minorHAnsi" w:eastAsia="Times New Roman" w:hAnsiTheme="minorHAnsi"/>
                <w:color w:val="000000"/>
                <w:sz w:val="22"/>
                <w:szCs w:val="22"/>
              </w:rPr>
              <w:t>Emotion and Stress II</w:t>
            </w:r>
          </w:p>
        </w:tc>
        <w:tc>
          <w:tcPr>
            <w:tcW w:w="2610" w:type="dxa"/>
            <w:shd w:val="clear" w:color="auto" w:fill="auto"/>
          </w:tcPr>
          <w:p w:rsidR="009E75AC" w:rsidRPr="00FA654B" w:rsidRDefault="009E75AC" w:rsidP="009E75AC">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17</w:t>
            </w:r>
            <w:r>
              <w:rPr>
                <w:rFonts w:asciiTheme="minorHAnsi" w:eastAsia="Times New Roman" w:hAnsiTheme="minorHAnsi"/>
                <w:color w:val="000000"/>
                <w:sz w:val="22"/>
                <w:szCs w:val="22"/>
              </w:rPr>
              <w:t>*</w:t>
            </w:r>
          </w:p>
        </w:tc>
      </w:tr>
      <w:tr w:rsidR="009E75AC" w:rsidRPr="00FA654B" w:rsidTr="005B5691">
        <w:trPr>
          <w:trHeight w:val="36"/>
        </w:trPr>
        <w:tc>
          <w:tcPr>
            <w:tcW w:w="1080" w:type="dxa"/>
            <w:vMerge/>
            <w:shd w:val="clear" w:color="000000" w:fill="FFFFFF"/>
            <w:textDirection w:val="btLr"/>
            <w:vAlign w:val="center"/>
            <w:hideMark/>
          </w:tcPr>
          <w:p w:rsidR="009E75AC" w:rsidRPr="00FA654B" w:rsidRDefault="009E75AC" w:rsidP="009E75AC">
            <w:pPr>
              <w:rPr>
                <w:rFonts w:asciiTheme="minorHAnsi" w:eastAsia="Times New Roman" w:hAnsiTheme="minorHAnsi"/>
                <w:b/>
                <w:bCs/>
                <w:color w:val="000000"/>
                <w:sz w:val="22"/>
                <w:szCs w:val="22"/>
              </w:rPr>
            </w:pPr>
          </w:p>
        </w:tc>
        <w:tc>
          <w:tcPr>
            <w:tcW w:w="540" w:type="dxa"/>
            <w:shd w:val="clear" w:color="auto" w:fill="auto"/>
            <w:hideMark/>
          </w:tcPr>
          <w:p w:rsidR="009E75AC" w:rsidRPr="00FA654B" w:rsidRDefault="009E75AC" w:rsidP="009E75AC">
            <w:pPr>
              <w:jc w:val="right"/>
              <w:rPr>
                <w:rFonts w:asciiTheme="minorHAnsi" w:eastAsia="Times New Roman" w:hAnsiTheme="minorHAnsi"/>
                <w:sz w:val="20"/>
              </w:rPr>
            </w:pPr>
            <w:r w:rsidRPr="00FA654B">
              <w:rPr>
                <w:rFonts w:asciiTheme="minorHAnsi" w:eastAsia="Times New Roman" w:hAnsiTheme="minorHAnsi"/>
                <w:color w:val="000000"/>
                <w:sz w:val="22"/>
                <w:szCs w:val="22"/>
              </w:rPr>
              <w:t> </w:t>
            </w:r>
          </w:p>
        </w:tc>
        <w:tc>
          <w:tcPr>
            <w:tcW w:w="1350" w:type="dxa"/>
            <w:shd w:val="clear" w:color="auto" w:fill="auto"/>
          </w:tcPr>
          <w:p w:rsidR="009E75AC" w:rsidRPr="00FA654B" w:rsidRDefault="009E75AC" w:rsidP="009E75AC">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8 Apr</w:t>
            </w:r>
          </w:p>
        </w:tc>
        <w:tc>
          <w:tcPr>
            <w:tcW w:w="4860" w:type="dxa"/>
            <w:shd w:val="clear" w:color="auto" w:fill="auto"/>
          </w:tcPr>
          <w:p w:rsidR="009E75AC" w:rsidRPr="00FA654B" w:rsidRDefault="009E75AC" w:rsidP="009E75AC">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Hunger #</w:t>
            </w:r>
          </w:p>
        </w:tc>
        <w:tc>
          <w:tcPr>
            <w:tcW w:w="2610" w:type="dxa"/>
            <w:shd w:val="clear" w:color="auto" w:fill="auto"/>
          </w:tcPr>
          <w:p w:rsidR="009E75AC" w:rsidRPr="00FA654B" w:rsidRDefault="009E75AC" w:rsidP="009E75AC">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12*</w:t>
            </w:r>
          </w:p>
        </w:tc>
      </w:tr>
      <w:tr w:rsidR="009E75AC" w:rsidRPr="00FA654B" w:rsidTr="003601F3">
        <w:trPr>
          <w:trHeight w:val="36"/>
        </w:trPr>
        <w:tc>
          <w:tcPr>
            <w:tcW w:w="1080" w:type="dxa"/>
            <w:vMerge/>
            <w:tcBorders>
              <w:bottom w:val="single" w:sz="12" w:space="0" w:color="auto"/>
            </w:tcBorders>
            <w:shd w:val="clear" w:color="000000" w:fill="FFFFFF"/>
            <w:textDirection w:val="btLr"/>
            <w:vAlign w:val="center"/>
          </w:tcPr>
          <w:p w:rsidR="009E75AC" w:rsidRPr="00FA654B" w:rsidRDefault="009E75AC" w:rsidP="009E75AC">
            <w:pPr>
              <w:rPr>
                <w:rFonts w:asciiTheme="minorHAnsi" w:eastAsia="Times New Roman" w:hAnsiTheme="minorHAnsi"/>
                <w:b/>
                <w:bCs/>
                <w:color w:val="000000"/>
                <w:sz w:val="22"/>
                <w:szCs w:val="22"/>
              </w:rPr>
            </w:pPr>
          </w:p>
        </w:tc>
        <w:tc>
          <w:tcPr>
            <w:tcW w:w="540" w:type="dxa"/>
            <w:tcBorders>
              <w:bottom w:val="single" w:sz="12" w:space="0" w:color="auto"/>
            </w:tcBorders>
            <w:shd w:val="clear" w:color="auto" w:fill="auto"/>
          </w:tcPr>
          <w:p w:rsidR="009E75AC" w:rsidRPr="00FA654B" w:rsidRDefault="009E75AC" w:rsidP="009E75AC">
            <w:pPr>
              <w:jc w:val="right"/>
              <w:rPr>
                <w:rFonts w:asciiTheme="minorHAnsi" w:eastAsia="Times New Roman" w:hAnsiTheme="minorHAnsi"/>
                <w:color w:val="000000"/>
                <w:sz w:val="22"/>
                <w:szCs w:val="22"/>
              </w:rPr>
            </w:pPr>
          </w:p>
        </w:tc>
        <w:tc>
          <w:tcPr>
            <w:tcW w:w="1350" w:type="dxa"/>
            <w:tcBorders>
              <w:bottom w:val="single" w:sz="12" w:space="0" w:color="auto"/>
            </w:tcBorders>
            <w:shd w:val="clear" w:color="auto" w:fill="auto"/>
          </w:tcPr>
          <w:p w:rsidR="009E75AC" w:rsidRPr="00FA654B" w:rsidRDefault="009E75AC" w:rsidP="009E75AC">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8-12 Apr</w:t>
            </w:r>
          </w:p>
        </w:tc>
        <w:tc>
          <w:tcPr>
            <w:tcW w:w="4860" w:type="dxa"/>
            <w:tcBorders>
              <w:bottom w:val="single" w:sz="12" w:space="0" w:color="auto"/>
            </w:tcBorders>
            <w:shd w:val="clear" w:color="auto" w:fill="auto"/>
          </w:tcPr>
          <w:p w:rsidR="009E75AC" w:rsidRPr="005B5691" w:rsidRDefault="009E75AC" w:rsidP="009E75AC">
            <w:pPr>
              <w:rPr>
                <w:rFonts w:asciiTheme="minorHAnsi" w:eastAsia="Times New Roman" w:hAnsiTheme="minorHAnsi"/>
                <w:b/>
                <w:color w:val="000000"/>
                <w:sz w:val="22"/>
                <w:szCs w:val="22"/>
              </w:rPr>
            </w:pPr>
            <w:r w:rsidRPr="005B5691">
              <w:rPr>
                <w:rFonts w:asciiTheme="minorHAnsi" w:eastAsia="Times New Roman" w:hAnsiTheme="minorHAnsi"/>
                <w:b/>
                <w:color w:val="000000"/>
                <w:sz w:val="22"/>
                <w:szCs w:val="22"/>
              </w:rPr>
              <w:t>Exam 3 Available on Canvas</w:t>
            </w:r>
          </w:p>
        </w:tc>
        <w:tc>
          <w:tcPr>
            <w:tcW w:w="2610" w:type="dxa"/>
            <w:tcBorders>
              <w:bottom w:val="single" w:sz="12" w:space="0" w:color="auto"/>
            </w:tcBorders>
            <w:shd w:val="clear" w:color="auto" w:fill="auto"/>
          </w:tcPr>
          <w:p w:rsidR="009E75AC" w:rsidRPr="00FA654B" w:rsidRDefault="002D3AE4" w:rsidP="009E75AC">
            <w:pPr>
              <w:rPr>
                <w:rFonts w:asciiTheme="minorHAnsi" w:eastAsia="Times New Roman" w:hAnsiTheme="minorHAnsi"/>
                <w:color w:val="000000"/>
                <w:sz w:val="22"/>
                <w:szCs w:val="22"/>
              </w:rPr>
            </w:pPr>
            <w:r>
              <w:rPr>
                <w:rFonts w:asciiTheme="minorHAnsi" w:eastAsia="Times New Roman" w:hAnsiTheme="minorHAnsi"/>
                <w:color w:val="000000"/>
                <w:sz w:val="22"/>
                <w:szCs w:val="22"/>
              </w:rPr>
              <w:t>--</w:t>
            </w:r>
          </w:p>
        </w:tc>
      </w:tr>
      <w:tr w:rsidR="00907598" w:rsidRPr="00FA654B" w:rsidTr="003601F3">
        <w:trPr>
          <w:cantSplit/>
          <w:trHeight w:val="36"/>
        </w:trPr>
        <w:tc>
          <w:tcPr>
            <w:tcW w:w="1080" w:type="dxa"/>
            <w:vMerge w:val="restart"/>
            <w:tcBorders>
              <w:top w:val="single" w:sz="12" w:space="0" w:color="auto"/>
            </w:tcBorders>
            <w:shd w:val="clear" w:color="000000" w:fill="FFFFFF"/>
            <w:textDirection w:val="btLr"/>
            <w:vAlign w:val="center"/>
          </w:tcPr>
          <w:p w:rsidR="00907598" w:rsidRPr="00FA654B" w:rsidRDefault="00907598" w:rsidP="00907598">
            <w:pPr>
              <w:jc w:val="center"/>
              <w:rPr>
                <w:rFonts w:asciiTheme="minorHAnsi" w:eastAsia="Times New Roman" w:hAnsiTheme="minorHAnsi"/>
                <w:b/>
                <w:bCs/>
                <w:color w:val="000000"/>
                <w:sz w:val="22"/>
                <w:szCs w:val="22"/>
              </w:rPr>
            </w:pPr>
            <w:r w:rsidRPr="00FA654B">
              <w:rPr>
                <w:rFonts w:asciiTheme="minorHAnsi" w:eastAsia="Times New Roman" w:hAnsiTheme="minorHAnsi"/>
                <w:b/>
                <w:bCs/>
                <w:color w:val="000000"/>
                <w:sz w:val="22"/>
                <w:szCs w:val="22"/>
              </w:rPr>
              <w:t>HIGHER ORDER FUNCTION</w:t>
            </w:r>
            <w:r w:rsidRPr="00FA654B">
              <w:rPr>
                <w:rFonts w:asciiTheme="minorHAnsi" w:eastAsia="Times New Roman" w:hAnsiTheme="minorHAnsi"/>
                <w:b/>
                <w:bCs/>
                <w:color w:val="000000"/>
                <w:sz w:val="22"/>
                <w:szCs w:val="22"/>
              </w:rPr>
              <w:br/>
              <w:t>AND DYSFUNCTION</w:t>
            </w:r>
          </w:p>
        </w:tc>
        <w:tc>
          <w:tcPr>
            <w:tcW w:w="540" w:type="dxa"/>
            <w:tcBorders>
              <w:top w:val="single" w:sz="12" w:space="0" w:color="auto"/>
            </w:tcBorders>
            <w:shd w:val="clear" w:color="auto" w:fill="auto"/>
            <w:hideMark/>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12</w:t>
            </w:r>
          </w:p>
        </w:tc>
        <w:tc>
          <w:tcPr>
            <w:tcW w:w="1350" w:type="dxa"/>
            <w:tcBorders>
              <w:top w:val="single" w:sz="12" w:space="0" w:color="auto"/>
            </w:tcBorders>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1</w:t>
            </w:r>
            <w:r w:rsidRPr="00FA654B">
              <w:rPr>
                <w:rFonts w:asciiTheme="minorHAnsi" w:eastAsia="Times New Roman" w:hAnsiTheme="minorHAnsi"/>
                <w:color w:val="000000"/>
                <w:sz w:val="22"/>
                <w:szCs w:val="22"/>
              </w:rPr>
              <w:t xml:space="preserve"> Apr</w:t>
            </w:r>
          </w:p>
        </w:tc>
        <w:tc>
          <w:tcPr>
            <w:tcW w:w="4860" w:type="dxa"/>
            <w:tcBorders>
              <w:top w:val="single" w:sz="12" w:space="0" w:color="auto"/>
            </w:tcBorders>
            <w:shd w:val="clear" w:color="auto" w:fill="auto"/>
          </w:tcPr>
          <w:p w:rsidR="00907598" w:rsidRPr="00FA654B" w:rsidRDefault="00907598" w:rsidP="00907598">
            <w:pPr>
              <w:rPr>
                <w:rFonts w:asciiTheme="minorHAnsi" w:eastAsia="Times New Roman" w:hAnsiTheme="minorHAnsi"/>
                <w:bCs/>
                <w:color w:val="000000"/>
                <w:sz w:val="22"/>
                <w:szCs w:val="22"/>
              </w:rPr>
            </w:pPr>
            <w:r w:rsidRPr="00FA654B">
              <w:rPr>
                <w:rFonts w:asciiTheme="minorHAnsi" w:eastAsia="Times New Roman" w:hAnsiTheme="minorHAnsi"/>
                <w:color w:val="000000"/>
                <w:sz w:val="22"/>
                <w:szCs w:val="22"/>
              </w:rPr>
              <w:t xml:space="preserve">Learning and Memory </w:t>
            </w:r>
            <w:r>
              <w:rPr>
                <w:rFonts w:asciiTheme="minorHAnsi" w:eastAsia="Times New Roman" w:hAnsiTheme="minorHAnsi"/>
                <w:color w:val="000000"/>
                <w:sz w:val="22"/>
                <w:szCs w:val="22"/>
              </w:rPr>
              <w:t>I #</w:t>
            </w:r>
          </w:p>
        </w:tc>
        <w:tc>
          <w:tcPr>
            <w:tcW w:w="2610" w:type="dxa"/>
            <w:tcBorders>
              <w:top w:val="single" w:sz="12" w:space="0" w:color="auto"/>
            </w:tcBorders>
            <w:shd w:val="clear" w:color="auto" w:fill="auto"/>
          </w:tcPr>
          <w:p w:rsidR="00907598" w:rsidRPr="00FA654B" w:rsidRDefault="00907598" w:rsidP="00907598">
            <w:pPr>
              <w:rPr>
                <w:rFonts w:asciiTheme="minorHAnsi" w:eastAsia="Times New Roman" w:hAnsiTheme="minorHAnsi"/>
                <w:b/>
                <w:bCs/>
                <w:color w:val="000000"/>
                <w:sz w:val="22"/>
                <w:szCs w:val="22"/>
              </w:rPr>
            </w:pPr>
            <w:r w:rsidRPr="00FA654B">
              <w:rPr>
                <w:rFonts w:asciiTheme="minorHAnsi" w:eastAsia="Times New Roman" w:hAnsiTheme="minorHAnsi"/>
                <w:color w:val="000000"/>
                <w:sz w:val="22"/>
                <w:szCs w:val="22"/>
              </w:rPr>
              <w:t>Chapter 11</w:t>
            </w:r>
            <w:r>
              <w:rPr>
                <w:rFonts w:asciiTheme="minorHAnsi" w:eastAsia="Times New Roman" w:hAnsiTheme="minorHAnsi"/>
                <w:color w:val="000000"/>
                <w:sz w:val="22"/>
                <w:szCs w:val="22"/>
              </w:rPr>
              <w:t>*</w:t>
            </w:r>
          </w:p>
        </w:tc>
      </w:tr>
      <w:tr w:rsidR="00907598" w:rsidRPr="00FA654B" w:rsidTr="003601F3">
        <w:trPr>
          <w:trHeight w:val="36"/>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r>
              <w:rPr>
                <w:rFonts w:asciiTheme="minorHAnsi" w:eastAsia="Times New Roman" w:hAnsiTheme="minorHAnsi"/>
                <w:color w:val="000000"/>
                <w:sz w:val="22"/>
                <w:szCs w:val="22"/>
              </w:rPr>
              <w:t>3</w:t>
            </w:r>
            <w:r w:rsidRPr="00FA654B">
              <w:rPr>
                <w:rFonts w:asciiTheme="minorHAnsi" w:eastAsia="Times New Roman" w:hAnsiTheme="minorHAnsi"/>
                <w:color w:val="000000"/>
                <w:sz w:val="22"/>
                <w:szCs w:val="22"/>
              </w:rPr>
              <w:t xml:space="preserve">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Learning and Memory II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11</w:t>
            </w:r>
          </w:p>
        </w:tc>
      </w:tr>
      <w:tr w:rsidR="00907598" w:rsidRPr="00FA654B" w:rsidTr="003601F3">
        <w:trPr>
          <w:trHeight w:val="80"/>
        </w:trPr>
        <w:tc>
          <w:tcPr>
            <w:tcW w:w="1080" w:type="dxa"/>
            <w:vMerge/>
            <w:shd w:val="clear" w:color="000000" w:fill="FFFFFF"/>
            <w:textDirection w:val="btLr"/>
            <w:vAlign w:val="center"/>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vAlign w:val="center"/>
            <w:hideMark/>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15 Apr</w:t>
            </w:r>
          </w:p>
        </w:tc>
        <w:tc>
          <w:tcPr>
            <w:tcW w:w="4860" w:type="dxa"/>
            <w:shd w:val="clear" w:color="auto" w:fill="auto"/>
          </w:tcPr>
          <w:p w:rsidR="00907598" w:rsidRPr="003601F3"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Language and Lateralization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16*</w:t>
            </w:r>
          </w:p>
        </w:tc>
      </w:tr>
      <w:tr w:rsidR="00907598" w:rsidRPr="00FA654B" w:rsidTr="003601F3">
        <w:trPr>
          <w:trHeight w:val="114"/>
        </w:trPr>
        <w:tc>
          <w:tcPr>
            <w:tcW w:w="1080" w:type="dxa"/>
            <w:vMerge/>
            <w:shd w:val="clear" w:color="000000" w:fill="FFFFFF"/>
            <w:vAlign w:val="center"/>
            <w:hideMark/>
          </w:tcPr>
          <w:p w:rsidR="00907598" w:rsidRPr="00FA654B" w:rsidRDefault="00907598" w:rsidP="00907598">
            <w:pPr>
              <w:jc w:val="center"/>
              <w:rPr>
                <w:rFonts w:asciiTheme="minorHAnsi" w:eastAsia="Times New Roman" w:hAnsiTheme="minorHAnsi"/>
                <w:b/>
                <w:bCs/>
                <w:color w:val="000000"/>
                <w:sz w:val="22"/>
                <w:szCs w:val="22"/>
              </w:rPr>
            </w:pPr>
          </w:p>
        </w:tc>
        <w:tc>
          <w:tcPr>
            <w:tcW w:w="540" w:type="dxa"/>
            <w:shd w:val="clear" w:color="auto" w:fill="auto"/>
            <w:vAlign w:val="center"/>
            <w:hideMark/>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13</w:t>
            </w: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18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Pr>
                <w:rFonts w:asciiTheme="minorHAnsi" w:eastAsia="Times New Roman" w:hAnsiTheme="minorHAnsi"/>
                <w:bCs/>
                <w:color w:val="000000"/>
                <w:sz w:val="22"/>
                <w:szCs w:val="22"/>
              </w:rPr>
              <w:t>Reward and Motivation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15</w:t>
            </w:r>
            <w:r>
              <w:rPr>
                <w:rFonts w:asciiTheme="minorHAnsi" w:eastAsia="Times New Roman" w:hAnsiTheme="minorHAnsi"/>
                <w:color w:val="000000"/>
                <w:sz w:val="22"/>
                <w:szCs w:val="22"/>
              </w:rPr>
              <w:t>*</w:t>
            </w:r>
          </w:p>
        </w:tc>
      </w:tr>
      <w:tr w:rsidR="00907598" w:rsidRPr="00FA654B" w:rsidTr="003601F3">
        <w:trPr>
          <w:trHeight w:val="51"/>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20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xml:space="preserve">Drug Abuse and Addiction </w:t>
            </w:r>
            <w:r>
              <w:rPr>
                <w:rFonts w:asciiTheme="minorHAnsi" w:eastAsia="Times New Roman" w:hAnsiTheme="minorHAnsi"/>
                <w:color w:val="000000"/>
                <w:sz w:val="22"/>
                <w:szCs w:val="22"/>
              </w:rPr>
              <w:t>I</w:t>
            </w:r>
            <w:r w:rsidRPr="00FA654B">
              <w:rPr>
                <w:rFonts w:asciiTheme="minorHAnsi" w:eastAsia="Times New Roman" w:hAnsiTheme="minorHAnsi"/>
                <w:color w:val="000000"/>
                <w:sz w:val="22"/>
                <w:szCs w:val="22"/>
              </w:rPr>
              <w:t xml:space="preserve">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15</w:t>
            </w:r>
          </w:p>
        </w:tc>
      </w:tr>
      <w:tr w:rsidR="00907598" w:rsidRPr="00FA654B" w:rsidTr="003601F3">
        <w:trPr>
          <w:trHeight w:val="240"/>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22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Drug Abuse and Addiction II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15</w:t>
            </w:r>
          </w:p>
        </w:tc>
      </w:tr>
      <w:tr w:rsidR="00907598" w:rsidRPr="00FA654B" w:rsidTr="003601F3">
        <w:trPr>
          <w:trHeight w:val="36"/>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14</w:t>
            </w: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25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Depression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w:t>
            </w:r>
            <w:r>
              <w:rPr>
                <w:rFonts w:asciiTheme="minorHAnsi" w:eastAsia="Times New Roman" w:hAnsiTheme="minorHAnsi"/>
                <w:color w:val="000000"/>
                <w:sz w:val="22"/>
                <w:szCs w:val="22"/>
              </w:rPr>
              <w:t>8</w:t>
            </w:r>
            <w:r w:rsidRPr="00FA654B">
              <w:rPr>
                <w:rFonts w:asciiTheme="minorHAnsi" w:eastAsia="Times New Roman" w:hAnsiTheme="minorHAnsi"/>
                <w:color w:val="000000"/>
                <w:sz w:val="22"/>
                <w:szCs w:val="22"/>
              </w:rPr>
              <w:t>*</w:t>
            </w:r>
          </w:p>
        </w:tc>
      </w:tr>
      <w:tr w:rsidR="00907598" w:rsidRPr="00FA654B" w:rsidTr="003601F3">
        <w:trPr>
          <w:trHeight w:val="42"/>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27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Anxiety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Pr>
                <w:rFonts w:asciiTheme="minorHAnsi" w:eastAsia="Times New Roman" w:hAnsiTheme="minorHAnsi"/>
                <w:color w:val="000000"/>
                <w:sz w:val="22"/>
                <w:szCs w:val="22"/>
              </w:rPr>
              <w:t>Chapter 18</w:t>
            </w:r>
          </w:p>
        </w:tc>
      </w:tr>
      <w:tr w:rsidR="00907598" w:rsidRPr="00FA654B" w:rsidTr="003601F3">
        <w:trPr>
          <w:trHeight w:val="36"/>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Default="00907598" w:rsidP="00907598">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27-30 Apr</w:t>
            </w:r>
          </w:p>
        </w:tc>
        <w:tc>
          <w:tcPr>
            <w:tcW w:w="4860" w:type="dxa"/>
            <w:shd w:val="clear" w:color="auto" w:fill="auto"/>
          </w:tcPr>
          <w:p w:rsidR="00907598" w:rsidRPr="005B5691" w:rsidRDefault="00907598" w:rsidP="00907598">
            <w:pPr>
              <w:rPr>
                <w:rFonts w:asciiTheme="minorHAnsi" w:eastAsia="Times New Roman" w:hAnsiTheme="minorHAnsi"/>
                <w:b/>
                <w:color w:val="000000"/>
                <w:sz w:val="22"/>
                <w:szCs w:val="22"/>
              </w:rPr>
            </w:pPr>
            <w:r w:rsidRPr="005B5691">
              <w:rPr>
                <w:rFonts w:asciiTheme="minorHAnsi" w:eastAsia="Times New Roman" w:hAnsiTheme="minorHAnsi"/>
                <w:b/>
                <w:color w:val="000000"/>
                <w:sz w:val="22"/>
                <w:szCs w:val="22"/>
              </w:rPr>
              <w:t>Exam 4 Available on Canvas</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Pr>
                <w:rFonts w:asciiTheme="minorHAnsi" w:eastAsia="Times New Roman" w:hAnsiTheme="minorHAnsi"/>
                <w:color w:val="000000"/>
                <w:sz w:val="22"/>
                <w:szCs w:val="22"/>
              </w:rPr>
              <w:t>--</w:t>
            </w:r>
          </w:p>
        </w:tc>
      </w:tr>
      <w:tr w:rsidR="00907598" w:rsidRPr="00FA654B" w:rsidTr="002D3AE4">
        <w:trPr>
          <w:trHeight w:val="135"/>
        </w:trPr>
        <w:tc>
          <w:tcPr>
            <w:tcW w:w="1080" w:type="dxa"/>
            <w:vMerge/>
            <w:shd w:val="clear" w:color="000000" w:fill="FFFFFF"/>
            <w:vAlign w:val="center"/>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tcPr>
          <w:p w:rsidR="00907598" w:rsidRPr="00FA654B" w:rsidRDefault="00907598" w:rsidP="00907598">
            <w:pPr>
              <w:jc w:val="right"/>
              <w:rPr>
                <w:rFonts w:asciiTheme="minorHAnsi" w:eastAsia="Times New Roman" w:hAnsiTheme="minorHAnsi"/>
                <w:color w:val="000000"/>
                <w:sz w:val="22"/>
                <w:szCs w:val="22"/>
              </w:rPr>
            </w:pP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29 Apr</w:t>
            </w:r>
          </w:p>
        </w:tc>
        <w:tc>
          <w:tcPr>
            <w:tcW w:w="486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Brain Injury #</w:t>
            </w:r>
          </w:p>
        </w:tc>
        <w:tc>
          <w:tcPr>
            <w:tcW w:w="2610" w:type="dxa"/>
            <w:shd w:val="clear" w:color="auto" w:fill="auto"/>
          </w:tcPr>
          <w:p w:rsidR="00907598" w:rsidRPr="00FA654B" w:rsidRDefault="00907598"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w:t>
            </w:r>
            <w:r>
              <w:rPr>
                <w:rFonts w:asciiTheme="minorHAnsi" w:eastAsia="Times New Roman" w:hAnsiTheme="minorHAnsi"/>
                <w:color w:val="000000"/>
                <w:sz w:val="22"/>
                <w:szCs w:val="22"/>
              </w:rPr>
              <w:t>0*</w:t>
            </w:r>
          </w:p>
        </w:tc>
      </w:tr>
      <w:tr w:rsidR="00907598" w:rsidRPr="00FA654B" w:rsidTr="002D3AE4">
        <w:trPr>
          <w:trHeight w:val="80"/>
        </w:trPr>
        <w:tc>
          <w:tcPr>
            <w:tcW w:w="1080" w:type="dxa"/>
            <w:vMerge/>
            <w:shd w:val="clear" w:color="000000" w:fill="FFFFFF"/>
            <w:vAlign w:val="center"/>
            <w:hideMark/>
          </w:tcPr>
          <w:p w:rsidR="00907598" w:rsidRPr="00FA654B" w:rsidRDefault="00907598" w:rsidP="00907598">
            <w:pPr>
              <w:rPr>
                <w:rFonts w:asciiTheme="minorHAnsi" w:eastAsia="Times New Roman" w:hAnsiTheme="minorHAnsi"/>
                <w:b/>
                <w:bCs/>
                <w:color w:val="000000"/>
                <w:sz w:val="22"/>
                <w:szCs w:val="22"/>
              </w:rPr>
            </w:pPr>
          </w:p>
        </w:tc>
        <w:tc>
          <w:tcPr>
            <w:tcW w:w="540" w:type="dxa"/>
            <w:shd w:val="clear" w:color="auto" w:fill="auto"/>
            <w:hideMark/>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15</w:t>
            </w:r>
          </w:p>
        </w:tc>
        <w:tc>
          <w:tcPr>
            <w:tcW w:w="1350" w:type="dxa"/>
            <w:shd w:val="clear" w:color="auto" w:fill="auto"/>
          </w:tcPr>
          <w:p w:rsidR="00907598" w:rsidRPr="00FA654B" w:rsidRDefault="00907598" w:rsidP="00907598">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 May</w:t>
            </w:r>
          </w:p>
        </w:tc>
        <w:tc>
          <w:tcPr>
            <w:tcW w:w="4860" w:type="dxa"/>
            <w:shd w:val="clear" w:color="auto" w:fill="auto"/>
          </w:tcPr>
          <w:p w:rsidR="00907598" w:rsidRPr="00FA654B" w:rsidRDefault="00875313" w:rsidP="00907598">
            <w:pPr>
              <w:rPr>
                <w:rFonts w:asciiTheme="minorHAnsi" w:eastAsia="Times New Roman" w:hAnsiTheme="minorHAnsi"/>
                <w:color w:val="000000"/>
                <w:sz w:val="22"/>
                <w:szCs w:val="22"/>
              </w:rPr>
            </w:pPr>
            <w:r>
              <w:rPr>
                <w:rFonts w:asciiTheme="minorHAnsi" w:eastAsia="Times New Roman" w:hAnsiTheme="minorHAnsi"/>
                <w:color w:val="000000"/>
                <w:sz w:val="22"/>
                <w:szCs w:val="22"/>
              </w:rPr>
              <w:t>Neuroanatomy Lab</w:t>
            </w:r>
          </w:p>
        </w:tc>
        <w:tc>
          <w:tcPr>
            <w:tcW w:w="2610" w:type="dxa"/>
            <w:shd w:val="clear" w:color="auto" w:fill="auto"/>
          </w:tcPr>
          <w:p w:rsidR="00907598" w:rsidRPr="00FA654B" w:rsidRDefault="00875313" w:rsidP="00907598">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w:t>
            </w:r>
          </w:p>
        </w:tc>
      </w:tr>
      <w:tr w:rsidR="00875313" w:rsidRPr="00FA654B" w:rsidTr="002D3AE4">
        <w:trPr>
          <w:trHeight w:val="80"/>
        </w:trPr>
        <w:tc>
          <w:tcPr>
            <w:tcW w:w="1080" w:type="dxa"/>
            <w:vMerge/>
            <w:shd w:val="clear" w:color="000000" w:fill="FFFFFF"/>
            <w:vAlign w:val="center"/>
            <w:hideMark/>
          </w:tcPr>
          <w:p w:rsidR="00875313" w:rsidRPr="00FA654B" w:rsidRDefault="00875313" w:rsidP="00875313">
            <w:pPr>
              <w:rPr>
                <w:rFonts w:asciiTheme="minorHAnsi" w:eastAsia="Times New Roman" w:hAnsiTheme="minorHAnsi"/>
                <w:b/>
                <w:bCs/>
                <w:color w:val="000000"/>
                <w:sz w:val="22"/>
                <w:szCs w:val="22"/>
              </w:rPr>
            </w:pPr>
          </w:p>
        </w:tc>
        <w:tc>
          <w:tcPr>
            <w:tcW w:w="540" w:type="dxa"/>
            <w:shd w:val="clear" w:color="auto" w:fill="auto"/>
            <w:hideMark/>
          </w:tcPr>
          <w:p w:rsidR="00875313" w:rsidRPr="00FA654B" w:rsidRDefault="00875313" w:rsidP="0087531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w:t>
            </w:r>
          </w:p>
        </w:tc>
        <w:tc>
          <w:tcPr>
            <w:tcW w:w="1350" w:type="dxa"/>
            <w:shd w:val="clear" w:color="auto" w:fill="auto"/>
          </w:tcPr>
          <w:p w:rsidR="00875313" w:rsidRPr="00FA654B" w:rsidRDefault="00875313" w:rsidP="00875313">
            <w:pPr>
              <w:jc w:val="right"/>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4 May</w:t>
            </w:r>
          </w:p>
        </w:tc>
        <w:tc>
          <w:tcPr>
            <w:tcW w:w="4860" w:type="dxa"/>
            <w:shd w:val="clear" w:color="auto" w:fill="auto"/>
          </w:tcPr>
          <w:p w:rsidR="00875313" w:rsidRPr="00FA654B" w:rsidRDefault="00300FA5" w:rsidP="00875313">
            <w:pPr>
              <w:rPr>
                <w:rFonts w:asciiTheme="minorHAnsi" w:eastAsia="Times New Roman" w:hAnsiTheme="minorHAnsi"/>
                <w:color w:val="000000"/>
                <w:sz w:val="22"/>
                <w:szCs w:val="22"/>
              </w:rPr>
            </w:pPr>
            <w:r>
              <w:rPr>
                <w:rFonts w:asciiTheme="minorHAnsi" w:eastAsia="Times New Roman" w:hAnsiTheme="minorHAnsi"/>
                <w:color w:val="000000"/>
                <w:sz w:val="22"/>
                <w:szCs w:val="22"/>
              </w:rPr>
              <w:t>Parkinson’s Disease #</w:t>
            </w:r>
          </w:p>
        </w:tc>
        <w:tc>
          <w:tcPr>
            <w:tcW w:w="2610" w:type="dxa"/>
            <w:shd w:val="clear" w:color="auto" w:fill="auto"/>
          </w:tcPr>
          <w:p w:rsidR="00875313" w:rsidRPr="00FA654B" w:rsidRDefault="00875313" w:rsidP="0087531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w:t>
            </w:r>
            <w:r>
              <w:rPr>
                <w:rFonts w:asciiTheme="minorHAnsi" w:eastAsia="Times New Roman" w:hAnsiTheme="minorHAnsi"/>
                <w:color w:val="000000"/>
                <w:sz w:val="22"/>
                <w:szCs w:val="22"/>
              </w:rPr>
              <w:t>0</w:t>
            </w:r>
          </w:p>
        </w:tc>
      </w:tr>
      <w:tr w:rsidR="00875313" w:rsidRPr="00FA654B" w:rsidTr="003601F3">
        <w:trPr>
          <w:trHeight w:val="315"/>
        </w:trPr>
        <w:tc>
          <w:tcPr>
            <w:tcW w:w="1080" w:type="dxa"/>
            <w:vMerge/>
            <w:shd w:val="clear" w:color="000000" w:fill="FFFFFF"/>
            <w:vAlign w:val="center"/>
            <w:hideMark/>
          </w:tcPr>
          <w:p w:rsidR="00875313" w:rsidRPr="00FA654B" w:rsidRDefault="00875313" w:rsidP="00875313">
            <w:pPr>
              <w:rPr>
                <w:rFonts w:asciiTheme="minorHAnsi" w:eastAsia="Times New Roman" w:hAnsiTheme="minorHAnsi"/>
                <w:b/>
                <w:bCs/>
                <w:color w:val="000000"/>
                <w:sz w:val="22"/>
                <w:szCs w:val="22"/>
              </w:rPr>
            </w:pPr>
          </w:p>
        </w:tc>
        <w:tc>
          <w:tcPr>
            <w:tcW w:w="540" w:type="dxa"/>
            <w:shd w:val="clear" w:color="auto" w:fill="auto"/>
            <w:hideMark/>
          </w:tcPr>
          <w:p w:rsidR="00875313" w:rsidRPr="00FA654B" w:rsidRDefault="00875313" w:rsidP="00875313">
            <w:pPr>
              <w:jc w:val="right"/>
              <w:rPr>
                <w:rFonts w:asciiTheme="minorHAnsi" w:eastAsia="Times New Roman" w:hAnsiTheme="minorHAnsi"/>
                <w:color w:val="000000"/>
                <w:sz w:val="22"/>
                <w:szCs w:val="22"/>
              </w:rPr>
            </w:pPr>
          </w:p>
        </w:tc>
        <w:tc>
          <w:tcPr>
            <w:tcW w:w="1350" w:type="dxa"/>
            <w:shd w:val="clear" w:color="auto" w:fill="auto"/>
          </w:tcPr>
          <w:p w:rsidR="00875313" w:rsidRPr="00FA654B" w:rsidRDefault="00875313" w:rsidP="00875313">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6</w:t>
            </w:r>
            <w:r w:rsidRPr="00FA654B">
              <w:rPr>
                <w:rFonts w:asciiTheme="minorHAnsi" w:eastAsia="Times New Roman" w:hAnsiTheme="minorHAnsi"/>
                <w:color w:val="000000"/>
                <w:sz w:val="22"/>
                <w:szCs w:val="22"/>
              </w:rPr>
              <w:t xml:space="preserve"> May</w:t>
            </w:r>
          </w:p>
        </w:tc>
        <w:tc>
          <w:tcPr>
            <w:tcW w:w="4860" w:type="dxa"/>
            <w:shd w:val="clear" w:color="auto" w:fill="auto"/>
          </w:tcPr>
          <w:p w:rsidR="00875313" w:rsidRPr="00875313" w:rsidRDefault="00CA11A0" w:rsidP="00875313">
            <w:pPr>
              <w:rPr>
                <w:rFonts w:asciiTheme="minorHAnsi" w:eastAsia="Times New Roman" w:hAnsiTheme="minorHAnsi"/>
                <w:b/>
                <w:color w:val="000000"/>
                <w:sz w:val="22"/>
                <w:szCs w:val="22"/>
              </w:rPr>
            </w:pPr>
            <w:r>
              <w:rPr>
                <w:rFonts w:asciiTheme="minorHAnsi" w:eastAsia="Times New Roman" w:hAnsiTheme="minorHAnsi"/>
                <w:color w:val="000000"/>
                <w:sz w:val="22"/>
                <w:szCs w:val="22"/>
              </w:rPr>
              <w:t>Alzheimer’s Disease</w:t>
            </w:r>
            <w:r w:rsidR="00300FA5">
              <w:rPr>
                <w:rFonts w:asciiTheme="minorHAnsi" w:eastAsia="Times New Roman" w:hAnsiTheme="minorHAnsi"/>
                <w:color w:val="000000"/>
                <w:sz w:val="22"/>
                <w:szCs w:val="22"/>
              </w:rPr>
              <w:br/>
            </w:r>
            <w:r w:rsidR="00875313" w:rsidRPr="00875313">
              <w:rPr>
                <w:rFonts w:asciiTheme="minorHAnsi" w:eastAsia="Times New Roman" w:hAnsiTheme="minorHAnsi"/>
                <w:b/>
                <w:color w:val="000000"/>
                <w:sz w:val="22"/>
                <w:szCs w:val="22"/>
              </w:rPr>
              <w:t>Paper #2 Due by midnight</w:t>
            </w:r>
          </w:p>
        </w:tc>
        <w:tc>
          <w:tcPr>
            <w:tcW w:w="2610" w:type="dxa"/>
            <w:shd w:val="clear" w:color="auto" w:fill="auto"/>
          </w:tcPr>
          <w:p w:rsidR="00875313" w:rsidRPr="00FA654B" w:rsidRDefault="00875313" w:rsidP="00875313">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Chapter 1</w:t>
            </w:r>
            <w:r>
              <w:rPr>
                <w:rFonts w:asciiTheme="minorHAnsi" w:eastAsia="Times New Roman" w:hAnsiTheme="minorHAnsi"/>
                <w:color w:val="000000"/>
                <w:sz w:val="22"/>
                <w:szCs w:val="22"/>
              </w:rPr>
              <w:t>0</w:t>
            </w:r>
          </w:p>
        </w:tc>
      </w:tr>
      <w:tr w:rsidR="00875313" w:rsidRPr="00FA654B" w:rsidTr="003601F3">
        <w:trPr>
          <w:trHeight w:val="330"/>
        </w:trPr>
        <w:tc>
          <w:tcPr>
            <w:tcW w:w="1080" w:type="dxa"/>
            <w:tcBorders>
              <w:top w:val="single" w:sz="12" w:space="0" w:color="auto"/>
            </w:tcBorders>
            <w:shd w:val="clear" w:color="auto" w:fill="auto"/>
            <w:vAlign w:val="bottom"/>
            <w:hideMark/>
          </w:tcPr>
          <w:p w:rsidR="00875313" w:rsidRPr="00FA654B" w:rsidRDefault="00875313" w:rsidP="00875313">
            <w:pPr>
              <w:rPr>
                <w:rFonts w:asciiTheme="minorHAnsi" w:eastAsia="Times New Roman" w:hAnsiTheme="minorHAnsi"/>
                <w:b/>
                <w:bCs/>
                <w:color w:val="000000"/>
                <w:sz w:val="22"/>
                <w:szCs w:val="22"/>
              </w:rPr>
            </w:pPr>
            <w:r w:rsidRPr="00FA654B">
              <w:rPr>
                <w:rFonts w:asciiTheme="minorHAnsi" w:eastAsia="Times New Roman" w:hAnsiTheme="minorHAnsi"/>
                <w:color w:val="000000"/>
                <w:sz w:val="20"/>
              </w:rPr>
              <w:t> </w:t>
            </w:r>
          </w:p>
        </w:tc>
        <w:tc>
          <w:tcPr>
            <w:tcW w:w="540" w:type="dxa"/>
            <w:tcBorders>
              <w:top w:val="single" w:sz="12" w:space="0" w:color="auto"/>
            </w:tcBorders>
            <w:shd w:val="clear" w:color="auto" w:fill="auto"/>
            <w:vAlign w:val="bottom"/>
            <w:hideMark/>
          </w:tcPr>
          <w:p w:rsidR="00875313" w:rsidRPr="00FA654B" w:rsidRDefault="00875313" w:rsidP="00875313">
            <w:pPr>
              <w:rPr>
                <w:rFonts w:asciiTheme="minorHAnsi" w:eastAsia="Times New Roman" w:hAnsiTheme="minorHAnsi"/>
                <w:color w:val="000000"/>
                <w:sz w:val="22"/>
                <w:szCs w:val="22"/>
              </w:rPr>
            </w:pPr>
            <w:r w:rsidRPr="00FA654B">
              <w:rPr>
                <w:rFonts w:asciiTheme="minorHAnsi" w:eastAsia="Times New Roman" w:hAnsiTheme="minorHAnsi"/>
                <w:color w:val="000000"/>
                <w:sz w:val="20"/>
              </w:rPr>
              <w:t> </w:t>
            </w:r>
          </w:p>
        </w:tc>
        <w:tc>
          <w:tcPr>
            <w:tcW w:w="1350" w:type="dxa"/>
            <w:tcBorders>
              <w:top w:val="single" w:sz="12" w:space="0" w:color="auto"/>
            </w:tcBorders>
            <w:shd w:val="clear" w:color="auto" w:fill="auto"/>
          </w:tcPr>
          <w:p w:rsidR="00875313" w:rsidRPr="00FA654B" w:rsidRDefault="00875313" w:rsidP="00875313">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7-11 May</w:t>
            </w:r>
          </w:p>
        </w:tc>
        <w:tc>
          <w:tcPr>
            <w:tcW w:w="4860" w:type="dxa"/>
            <w:tcBorders>
              <w:top w:val="single" w:sz="12" w:space="0" w:color="auto"/>
            </w:tcBorders>
            <w:shd w:val="clear" w:color="auto" w:fill="auto"/>
          </w:tcPr>
          <w:p w:rsidR="00875313" w:rsidRPr="00FA654B" w:rsidRDefault="00875313" w:rsidP="00875313">
            <w:pPr>
              <w:rPr>
                <w:rFonts w:asciiTheme="minorHAnsi" w:eastAsia="Times New Roman" w:hAnsiTheme="minorHAnsi"/>
                <w:b/>
                <w:color w:val="000000"/>
                <w:sz w:val="22"/>
                <w:szCs w:val="22"/>
              </w:rPr>
            </w:pPr>
            <w:r w:rsidRPr="00FA654B">
              <w:rPr>
                <w:rFonts w:asciiTheme="minorHAnsi" w:eastAsia="Times New Roman" w:hAnsiTheme="minorHAnsi"/>
                <w:b/>
                <w:bCs/>
                <w:color w:val="000000"/>
                <w:sz w:val="22"/>
                <w:szCs w:val="22"/>
              </w:rPr>
              <w:t>Final Comprehensive Exam Online</w:t>
            </w:r>
          </w:p>
        </w:tc>
        <w:tc>
          <w:tcPr>
            <w:tcW w:w="2610" w:type="dxa"/>
            <w:tcBorders>
              <w:top w:val="single" w:sz="12" w:space="0" w:color="auto"/>
            </w:tcBorders>
            <w:shd w:val="clear" w:color="auto" w:fill="auto"/>
          </w:tcPr>
          <w:p w:rsidR="00875313" w:rsidRPr="00FA654B" w:rsidRDefault="00875313" w:rsidP="00875313">
            <w:pPr>
              <w:rPr>
                <w:rFonts w:asciiTheme="minorHAnsi" w:eastAsia="Times New Roman" w:hAnsiTheme="minorHAnsi"/>
                <w:color w:val="000000"/>
                <w:sz w:val="22"/>
                <w:szCs w:val="22"/>
              </w:rPr>
            </w:pPr>
            <w:r w:rsidRPr="00FA654B">
              <w:rPr>
                <w:rFonts w:asciiTheme="minorHAnsi" w:eastAsia="Times New Roman" w:hAnsiTheme="minorHAnsi"/>
                <w:color w:val="000000"/>
                <w:sz w:val="20"/>
              </w:rPr>
              <w:t> </w:t>
            </w:r>
          </w:p>
        </w:tc>
      </w:tr>
    </w:tbl>
    <w:p w:rsidR="00934842" w:rsidRPr="00FA654B" w:rsidRDefault="008C7087" w:rsidP="00163AFE">
      <w:pPr>
        <w:rPr>
          <w:rFonts w:asciiTheme="minorHAnsi" w:hAnsiTheme="minorHAnsi"/>
          <w:sz w:val="22"/>
          <w:szCs w:val="22"/>
        </w:rPr>
      </w:pPr>
      <w:r w:rsidRPr="00FA654B">
        <w:rPr>
          <w:rFonts w:asciiTheme="minorHAnsi" w:hAnsiTheme="minorHAnsi"/>
          <w:sz w:val="22"/>
          <w:szCs w:val="22"/>
        </w:rPr>
        <w:t>#</w:t>
      </w:r>
      <w:r w:rsidR="00934842" w:rsidRPr="00FA654B">
        <w:rPr>
          <w:rFonts w:asciiTheme="minorHAnsi" w:hAnsiTheme="minorHAnsi"/>
          <w:sz w:val="22"/>
          <w:szCs w:val="22"/>
        </w:rPr>
        <w:t xml:space="preserve"> Homework assignment due by </w:t>
      </w:r>
      <w:r w:rsidRPr="00FA654B">
        <w:rPr>
          <w:rFonts w:asciiTheme="minorHAnsi" w:hAnsiTheme="minorHAnsi"/>
          <w:sz w:val="22"/>
          <w:szCs w:val="22"/>
        </w:rPr>
        <w:t>class start</w:t>
      </w:r>
    </w:p>
    <w:p w:rsidR="008C7087" w:rsidRPr="00FA654B" w:rsidRDefault="008C7087" w:rsidP="00163AFE">
      <w:pPr>
        <w:rPr>
          <w:rFonts w:asciiTheme="minorHAnsi" w:hAnsiTheme="minorHAnsi"/>
          <w:sz w:val="22"/>
          <w:szCs w:val="22"/>
        </w:rPr>
      </w:pPr>
      <w:r w:rsidRPr="00FA654B">
        <w:rPr>
          <w:rFonts w:asciiTheme="minorHAnsi" w:hAnsiTheme="minorHAnsi"/>
          <w:sz w:val="22"/>
          <w:szCs w:val="22"/>
        </w:rPr>
        <w:t>* Chapter quiz due by 9pm the night prior</w:t>
      </w:r>
    </w:p>
    <w:sectPr w:rsidR="008C7087" w:rsidRPr="00FA654B" w:rsidSect="006C726E">
      <w:headerReference w:type="even" r:id="rId16"/>
      <w:headerReference w:type="default" r:id="rId17"/>
      <w:footerReference w:type="default" r:id="rId18"/>
      <w:pgSz w:w="12240" w:h="15840"/>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54" w:rsidRDefault="00511954">
      <w:r>
        <w:separator/>
      </w:r>
    </w:p>
  </w:endnote>
  <w:endnote w:type="continuationSeparator" w:id="0">
    <w:p w:rsidR="00511954" w:rsidRDefault="005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Default="002B25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54" w:rsidRDefault="00511954">
      <w:r>
        <w:separator/>
      </w:r>
    </w:p>
  </w:footnote>
  <w:footnote w:type="continuationSeparator" w:id="0">
    <w:p w:rsidR="00511954" w:rsidRDefault="00511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Default="002B2595" w:rsidP="006C7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595" w:rsidRDefault="002B2595" w:rsidP="006C72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95" w:rsidRPr="00284338" w:rsidRDefault="002B2595" w:rsidP="00284338">
    <w:pPr>
      <w:pStyle w:val="Header"/>
      <w:tabs>
        <w:tab w:val="clear" w:pos="4320"/>
        <w:tab w:val="clear" w:pos="8640"/>
      </w:tabs>
      <w:jc w:val="right"/>
      <w:rPr>
        <w:rFonts w:ascii="Calibri" w:hAnsi="Calibri"/>
      </w:rPr>
    </w:pPr>
    <w:r w:rsidRPr="00284338">
      <w:rPr>
        <w:rFonts w:ascii="Calibri" w:hAnsi="Calibri"/>
      </w:rPr>
      <w:t xml:space="preserve">PSYC251, </w:t>
    </w:r>
    <w:r w:rsidR="001320D5">
      <w:rPr>
        <w:rFonts w:ascii="Calibri" w:hAnsi="Calibri"/>
      </w:rPr>
      <w:t>Spring 2016</w:t>
    </w:r>
    <w:r w:rsidRPr="00284338">
      <w:rPr>
        <w:rFonts w:ascii="Calibri" w:hAnsi="Calibri"/>
      </w:rPr>
      <w:t xml:space="preserve">   |   </w:t>
    </w:r>
    <w:r w:rsidRPr="00284338">
      <w:rPr>
        <w:rFonts w:ascii="Calibri" w:hAnsi="Calibri"/>
      </w:rPr>
      <w:fldChar w:fldCharType="begin"/>
    </w:r>
    <w:r w:rsidRPr="00284338">
      <w:rPr>
        <w:rFonts w:ascii="Calibri" w:hAnsi="Calibri"/>
      </w:rPr>
      <w:instrText xml:space="preserve"> PAGE   \* MERGEFORMAT </w:instrText>
    </w:r>
    <w:r w:rsidRPr="00284338">
      <w:rPr>
        <w:rFonts w:ascii="Calibri" w:hAnsi="Calibri"/>
      </w:rPr>
      <w:fldChar w:fldCharType="separate"/>
    </w:r>
    <w:r w:rsidR="00CA11A0">
      <w:rPr>
        <w:rFonts w:ascii="Calibri" w:hAnsi="Calibri"/>
        <w:noProof/>
      </w:rPr>
      <w:t>5</w:t>
    </w:r>
    <w:r w:rsidRPr="00284338">
      <w:rPr>
        <w:rFonts w:ascii="Calibri" w:hAnsi="Calibri"/>
        <w:noProof/>
      </w:rPr>
      <w:fldChar w:fldCharType="end"/>
    </w:r>
  </w:p>
  <w:p w:rsidR="002B2595" w:rsidRPr="00121464" w:rsidRDefault="002B2595" w:rsidP="00284338">
    <w:pPr>
      <w:pStyle w:val="Header"/>
      <w:tabs>
        <w:tab w:val="clear" w:pos="4320"/>
        <w:tab w:val="clear" w:pos="8640"/>
      </w:tabs>
      <w:ind w:right="360"/>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B"/>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C"/>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EC59CB"/>
    <w:multiLevelType w:val="hybridMultilevel"/>
    <w:tmpl w:val="17E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57B12"/>
    <w:multiLevelType w:val="hybridMultilevel"/>
    <w:tmpl w:val="B4B88F28"/>
    <w:lvl w:ilvl="0" w:tplc="F3F831C4">
      <w:start w:val="5"/>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D0049"/>
    <w:multiLevelType w:val="hybridMultilevel"/>
    <w:tmpl w:val="20D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6DC5"/>
    <w:multiLevelType w:val="hybridMultilevel"/>
    <w:tmpl w:val="F8A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65A6A"/>
    <w:multiLevelType w:val="hybridMultilevel"/>
    <w:tmpl w:val="BDD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01CFD"/>
    <w:multiLevelType w:val="hybridMultilevel"/>
    <w:tmpl w:val="8FD0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0174B"/>
    <w:multiLevelType w:val="hybridMultilevel"/>
    <w:tmpl w:val="9384D4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C1863"/>
    <w:multiLevelType w:val="hybridMultilevel"/>
    <w:tmpl w:val="EB4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06B81"/>
    <w:multiLevelType w:val="hybridMultilevel"/>
    <w:tmpl w:val="6C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623ED"/>
    <w:multiLevelType w:val="hybridMultilevel"/>
    <w:tmpl w:val="C28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329CC"/>
    <w:multiLevelType w:val="hybridMultilevel"/>
    <w:tmpl w:val="F66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C0A01"/>
    <w:multiLevelType w:val="hybridMultilevel"/>
    <w:tmpl w:val="D20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06A3"/>
    <w:multiLevelType w:val="hybridMultilevel"/>
    <w:tmpl w:val="9F5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2C6B"/>
    <w:multiLevelType w:val="hybridMultilevel"/>
    <w:tmpl w:val="4E16FF48"/>
    <w:lvl w:ilvl="0" w:tplc="3F3C338E">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5" w15:restartNumberingAfterBreak="0">
    <w:nsid w:val="4A6F4E6D"/>
    <w:multiLevelType w:val="hybridMultilevel"/>
    <w:tmpl w:val="A81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C5A21"/>
    <w:multiLevelType w:val="hybridMultilevel"/>
    <w:tmpl w:val="52E22050"/>
    <w:lvl w:ilvl="0" w:tplc="141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625F36"/>
    <w:multiLevelType w:val="hybridMultilevel"/>
    <w:tmpl w:val="DE8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57A75"/>
    <w:multiLevelType w:val="hybridMultilevel"/>
    <w:tmpl w:val="3C6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7AC"/>
    <w:multiLevelType w:val="hybridMultilevel"/>
    <w:tmpl w:val="313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24DA7"/>
    <w:multiLevelType w:val="multilevel"/>
    <w:tmpl w:val="AEB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A356A"/>
    <w:multiLevelType w:val="hybridMultilevel"/>
    <w:tmpl w:val="A22285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65036B4"/>
    <w:multiLevelType w:val="hybridMultilevel"/>
    <w:tmpl w:val="03728424"/>
    <w:lvl w:ilvl="0" w:tplc="42B80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B07E9"/>
    <w:multiLevelType w:val="hybridMultilevel"/>
    <w:tmpl w:val="555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03922"/>
    <w:multiLevelType w:val="hybridMultilevel"/>
    <w:tmpl w:val="B09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E271A"/>
    <w:multiLevelType w:val="hybridMultilevel"/>
    <w:tmpl w:val="ECB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
  </w:num>
  <w:num w:numId="20">
    <w:abstractNumId w:val="2"/>
  </w:num>
  <w:num w:numId="21">
    <w:abstractNumId w:val="0"/>
  </w:num>
  <w:num w:numId="22">
    <w:abstractNumId w:val="17"/>
  </w:num>
  <w:num w:numId="23">
    <w:abstractNumId w:val="22"/>
  </w:num>
  <w:num w:numId="24">
    <w:abstractNumId w:val="34"/>
  </w:num>
  <w:num w:numId="25">
    <w:abstractNumId w:val="26"/>
  </w:num>
  <w:num w:numId="26">
    <w:abstractNumId w:val="27"/>
  </w:num>
  <w:num w:numId="27">
    <w:abstractNumId w:val="13"/>
  </w:num>
  <w:num w:numId="28">
    <w:abstractNumId w:val="31"/>
  </w:num>
  <w:num w:numId="29">
    <w:abstractNumId w:val="19"/>
  </w:num>
  <w:num w:numId="30">
    <w:abstractNumId w:val="21"/>
  </w:num>
  <w:num w:numId="31">
    <w:abstractNumId w:val="20"/>
  </w:num>
  <w:num w:numId="32">
    <w:abstractNumId w:val="33"/>
  </w:num>
  <w:num w:numId="33">
    <w:abstractNumId w:val="35"/>
  </w:num>
  <w:num w:numId="34">
    <w:abstractNumId w:val="28"/>
  </w:num>
  <w:num w:numId="35">
    <w:abstractNumId w:val="18"/>
  </w:num>
  <w:num w:numId="36">
    <w:abstractNumId w:val="25"/>
  </w:num>
  <w:num w:numId="37">
    <w:abstractNumId w:val="23"/>
  </w:num>
  <w:num w:numId="38">
    <w:abstractNumId w:val="29"/>
  </w:num>
  <w:num w:numId="39">
    <w:abstractNumId w:val="10"/>
  </w:num>
  <w:num w:numId="40">
    <w:abstractNumId w:val="14"/>
  </w:num>
  <w:num w:numId="41">
    <w:abstractNumId w:val="11"/>
  </w:num>
  <w:num w:numId="42">
    <w:abstractNumId w:val="32"/>
  </w:num>
  <w:num w:numId="43">
    <w:abstractNumId w:val="24"/>
  </w:num>
  <w:num w:numId="44">
    <w:abstractNumId w:val="30"/>
  </w:num>
  <w:num w:numId="45">
    <w:abstractNumId w:val="12"/>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D"/>
    <w:rsid w:val="00001D56"/>
    <w:rsid w:val="00003979"/>
    <w:rsid w:val="000219BE"/>
    <w:rsid w:val="000512D0"/>
    <w:rsid w:val="0006265F"/>
    <w:rsid w:val="00083FDD"/>
    <w:rsid w:val="00095B6E"/>
    <w:rsid w:val="000B496D"/>
    <w:rsid w:val="000B670F"/>
    <w:rsid w:val="000C5C75"/>
    <w:rsid w:val="000F307A"/>
    <w:rsid w:val="000F6E8E"/>
    <w:rsid w:val="00124C82"/>
    <w:rsid w:val="00125292"/>
    <w:rsid w:val="001320D5"/>
    <w:rsid w:val="00132C11"/>
    <w:rsid w:val="0013670C"/>
    <w:rsid w:val="00145712"/>
    <w:rsid w:val="0015391D"/>
    <w:rsid w:val="00163AFE"/>
    <w:rsid w:val="0016598E"/>
    <w:rsid w:val="00181A26"/>
    <w:rsid w:val="00182E1A"/>
    <w:rsid w:val="00185A7B"/>
    <w:rsid w:val="00194E99"/>
    <w:rsid w:val="001B2735"/>
    <w:rsid w:val="001B3CDE"/>
    <w:rsid w:val="001B6326"/>
    <w:rsid w:val="001B6952"/>
    <w:rsid w:val="001E6AA8"/>
    <w:rsid w:val="0020237E"/>
    <w:rsid w:val="00221090"/>
    <w:rsid w:val="00221801"/>
    <w:rsid w:val="00224C50"/>
    <w:rsid w:val="002342B0"/>
    <w:rsid w:val="00247E02"/>
    <w:rsid w:val="00261A65"/>
    <w:rsid w:val="00284338"/>
    <w:rsid w:val="002B2595"/>
    <w:rsid w:val="002B50E6"/>
    <w:rsid w:val="002B543D"/>
    <w:rsid w:val="002B6997"/>
    <w:rsid w:val="002C7BC6"/>
    <w:rsid w:val="002D3AE4"/>
    <w:rsid w:val="002D57B5"/>
    <w:rsid w:val="002F4E87"/>
    <w:rsid w:val="00300FA5"/>
    <w:rsid w:val="0030697C"/>
    <w:rsid w:val="003265F3"/>
    <w:rsid w:val="003601F3"/>
    <w:rsid w:val="00365C2A"/>
    <w:rsid w:val="003736F1"/>
    <w:rsid w:val="00381B80"/>
    <w:rsid w:val="00385156"/>
    <w:rsid w:val="00390E15"/>
    <w:rsid w:val="003942B2"/>
    <w:rsid w:val="00395CEC"/>
    <w:rsid w:val="003A1491"/>
    <w:rsid w:val="003A4F32"/>
    <w:rsid w:val="003D4B9A"/>
    <w:rsid w:val="003F10CF"/>
    <w:rsid w:val="003F5FA9"/>
    <w:rsid w:val="0040117B"/>
    <w:rsid w:val="0042731B"/>
    <w:rsid w:val="00436F10"/>
    <w:rsid w:val="004402DF"/>
    <w:rsid w:val="00450B2A"/>
    <w:rsid w:val="004670CD"/>
    <w:rsid w:val="004714AC"/>
    <w:rsid w:val="004731D1"/>
    <w:rsid w:val="004A7333"/>
    <w:rsid w:val="004B21FC"/>
    <w:rsid w:val="004C695D"/>
    <w:rsid w:val="005015AA"/>
    <w:rsid w:val="00511954"/>
    <w:rsid w:val="00527544"/>
    <w:rsid w:val="00532FE1"/>
    <w:rsid w:val="0053741E"/>
    <w:rsid w:val="00540982"/>
    <w:rsid w:val="00543EA0"/>
    <w:rsid w:val="005473B9"/>
    <w:rsid w:val="00550BCF"/>
    <w:rsid w:val="00582F0F"/>
    <w:rsid w:val="0058578C"/>
    <w:rsid w:val="0059345B"/>
    <w:rsid w:val="005A5EEA"/>
    <w:rsid w:val="005B5691"/>
    <w:rsid w:val="005D1A2C"/>
    <w:rsid w:val="005E72C5"/>
    <w:rsid w:val="00602B65"/>
    <w:rsid w:val="00611EAA"/>
    <w:rsid w:val="0062101A"/>
    <w:rsid w:val="00623C13"/>
    <w:rsid w:val="00627079"/>
    <w:rsid w:val="006441AD"/>
    <w:rsid w:val="00645294"/>
    <w:rsid w:val="00647737"/>
    <w:rsid w:val="00680FE5"/>
    <w:rsid w:val="00685789"/>
    <w:rsid w:val="006877F3"/>
    <w:rsid w:val="0069205D"/>
    <w:rsid w:val="006A17E8"/>
    <w:rsid w:val="006A534F"/>
    <w:rsid w:val="006C726E"/>
    <w:rsid w:val="006C7F82"/>
    <w:rsid w:val="006F1338"/>
    <w:rsid w:val="007113A5"/>
    <w:rsid w:val="00716500"/>
    <w:rsid w:val="00722969"/>
    <w:rsid w:val="00723DFE"/>
    <w:rsid w:val="00736C37"/>
    <w:rsid w:val="00757CB6"/>
    <w:rsid w:val="0076399F"/>
    <w:rsid w:val="007712E5"/>
    <w:rsid w:val="007764BC"/>
    <w:rsid w:val="007B4116"/>
    <w:rsid w:val="007D04AA"/>
    <w:rsid w:val="007D6D45"/>
    <w:rsid w:val="008203E5"/>
    <w:rsid w:val="00834C2A"/>
    <w:rsid w:val="008641E4"/>
    <w:rsid w:val="00875313"/>
    <w:rsid w:val="008A18DC"/>
    <w:rsid w:val="008B59CF"/>
    <w:rsid w:val="008C5AE1"/>
    <w:rsid w:val="008C7087"/>
    <w:rsid w:val="008F211E"/>
    <w:rsid w:val="008F304C"/>
    <w:rsid w:val="00907079"/>
    <w:rsid w:val="00907598"/>
    <w:rsid w:val="00907A31"/>
    <w:rsid w:val="00911C06"/>
    <w:rsid w:val="0091515E"/>
    <w:rsid w:val="00916D85"/>
    <w:rsid w:val="00921E2B"/>
    <w:rsid w:val="00933BF1"/>
    <w:rsid w:val="00934842"/>
    <w:rsid w:val="00934ABA"/>
    <w:rsid w:val="0093698D"/>
    <w:rsid w:val="00941AF4"/>
    <w:rsid w:val="00947BA0"/>
    <w:rsid w:val="009671CE"/>
    <w:rsid w:val="0097321A"/>
    <w:rsid w:val="0097569B"/>
    <w:rsid w:val="009811FA"/>
    <w:rsid w:val="00992417"/>
    <w:rsid w:val="00993BDA"/>
    <w:rsid w:val="009D1938"/>
    <w:rsid w:val="009D663C"/>
    <w:rsid w:val="009E75AC"/>
    <w:rsid w:val="00A0652A"/>
    <w:rsid w:val="00A33735"/>
    <w:rsid w:val="00A40294"/>
    <w:rsid w:val="00A545CA"/>
    <w:rsid w:val="00A558CD"/>
    <w:rsid w:val="00A668B5"/>
    <w:rsid w:val="00A75020"/>
    <w:rsid w:val="00A828A6"/>
    <w:rsid w:val="00AA7865"/>
    <w:rsid w:val="00AB7939"/>
    <w:rsid w:val="00AC6F83"/>
    <w:rsid w:val="00AD08BA"/>
    <w:rsid w:val="00AD4831"/>
    <w:rsid w:val="00AE0061"/>
    <w:rsid w:val="00AE4ED9"/>
    <w:rsid w:val="00AE4FA7"/>
    <w:rsid w:val="00AE6940"/>
    <w:rsid w:val="00B0187C"/>
    <w:rsid w:val="00B13923"/>
    <w:rsid w:val="00B25A63"/>
    <w:rsid w:val="00B35DC5"/>
    <w:rsid w:val="00B57823"/>
    <w:rsid w:val="00B825FD"/>
    <w:rsid w:val="00B96262"/>
    <w:rsid w:val="00BA71E7"/>
    <w:rsid w:val="00BB4181"/>
    <w:rsid w:val="00BB54C5"/>
    <w:rsid w:val="00BB7C98"/>
    <w:rsid w:val="00BD4221"/>
    <w:rsid w:val="00BD78A5"/>
    <w:rsid w:val="00BE0A84"/>
    <w:rsid w:val="00BF02E2"/>
    <w:rsid w:val="00BF530A"/>
    <w:rsid w:val="00C1342A"/>
    <w:rsid w:val="00C13587"/>
    <w:rsid w:val="00C34D87"/>
    <w:rsid w:val="00C51ED9"/>
    <w:rsid w:val="00C533E7"/>
    <w:rsid w:val="00C573C9"/>
    <w:rsid w:val="00C60C06"/>
    <w:rsid w:val="00C730E8"/>
    <w:rsid w:val="00C80FDE"/>
    <w:rsid w:val="00C86170"/>
    <w:rsid w:val="00C97C94"/>
    <w:rsid w:val="00CA11A0"/>
    <w:rsid w:val="00CA3240"/>
    <w:rsid w:val="00CB4053"/>
    <w:rsid w:val="00CC2DC3"/>
    <w:rsid w:val="00CD6DC3"/>
    <w:rsid w:val="00CF0A4B"/>
    <w:rsid w:val="00CF4460"/>
    <w:rsid w:val="00CF5957"/>
    <w:rsid w:val="00D05D89"/>
    <w:rsid w:val="00D15ABF"/>
    <w:rsid w:val="00D309BC"/>
    <w:rsid w:val="00D42AEA"/>
    <w:rsid w:val="00D43C54"/>
    <w:rsid w:val="00D673A3"/>
    <w:rsid w:val="00D70CDC"/>
    <w:rsid w:val="00D94465"/>
    <w:rsid w:val="00DA3028"/>
    <w:rsid w:val="00DA7D04"/>
    <w:rsid w:val="00DC1524"/>
    <w:rsid w:val="00DC5F6B"/>
    <w:rsid w:val="00DD48F3"/>
    <w:rsid w:val="00DF5F47"/>
    <w:rsid w:val="00DF6384"/>
    <w:rsid w:val="00E43B65"/>
    <w:rsid w:val="00E600DE"/>
    <w:rsid w:val="00E60343"/>
    <w:rsid w:val="00E62E2F"/>
    <w:rsid w:val="00E67FF3"/>
    <w:rsid w:val="00E740AD"/>
    <w:rsid w:val="00E77096"/>
    <w:rsid w:val="00E92BF9"/>
    <w:rsid w:val="00ED54E0"/>
    <w:rsid w:val="00EE4364"/>
    <w:rsid w:val="00F068C1"/>
    <w:rsid w:val="00F21479"/>
    <w:rsid w:val="00F23DC5"/>
    <w:rsid w:val="00F62EEB"/>
    <w:rsid w:val="00F67D4E"/>
    <w:rsid w:val="00F72AC4"/>
    <w:rsid w:val="00F96847"/>
    <w:rsid w:val="00FA1A44"/>
    <w:rsid w:val="00FA654B"/>
    <w:rsid w:val="00FB776D"/>
    <w:rsid w:val="00FD7157"/>
    <w:rsid w:val="00FE2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9A4AD74-2B57-47F9-BCC1-8584136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C"/>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llowedHyperlink">
    <w:name w:val="FollowedHyperlink"/>
    <w:rPr>
      <w:color w:val="800080"/>
      <w:u w:val="single"/>
    </w:rPr>
  </w:style>
  <w:style w:type="table" w:styleId="TableGrid">
    <w:name w:val="Table Grid"/>
    <w:basedOn w:val="TableNormal"/>
    <w:rsid w:val="00F8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84338"/>
    <w:rPr>
      <w:sz w:val="24"/>
    </w:rPr>
  </w:style>
  <w:style w:type="paragraph" w:styleId="ListParagraph">
    <w:name w:val="List Paragraph"/>
    <w:basedOn w:val="Normal"/>
    <w:qFormat/>
    <w:rsid w:val="00FD7157"/>
    <w:pPr>
      <w:ind w:left="720"/>
      <w:contextualSpacing/>
    </w:pPr>
  </w:style>
  <w:style w:type="table" w:styleId="GridTable4-Accent5">
    <w:name w:val="Grid Table 4 Accent 5"/>
    <w:basedOn w:val="TableNormal"/>
    <w:uiPriority w:val="49"/>
    <w:rsid w:val="009D663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D6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D6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A668B5"/>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A668B5"/>
  </w:style>
  <w:style w:type="paragraph" w:styleId="BalloonText">
    <w:name w:val="Balloon Text"/>
    <w:basedOn w:val="Normal"/>
    <w:link w:val="BalloonTextChar"/>
    <w:rsid w:val="00627079"/>
    <w:rPr>
      <w:rFonts w:ascii="Segoe UI" w:hAnsi="Segoe UI" w:cs="Segoe UI"/>
      <w:sz w:val="18"/>
      <w:szCs w:val="18"/>
    </w:rPr>
  </w:style>
  <w:style w:type="character" w:customStyle="1" w:styleId="BalloonTextChar">
    <w:name w:val="Balloon Text Char"/>
    <w:basedOn w:val="DefaultParagraphFont"/>
    <w:link w:val="BalloonText"/>
    <w:rsid w:val="00627079"/>
    <w:rPr>
      <w:rFonts w:ascii="Segoe UI" w:hAnsi="Segoe UI" w:cs="Segoe UI"/>
      <w:sz w:val="18"/>
      <w:szCs w:val="18"/>
    </w:rPr>
  </w:style>
  <w:style w:type="paragraph" w:styleId="Title">
    <w:name w:val="Title"/>
    <w:basedOn w:val="Normal"/>
    <w:next w:val="Normal"/>
    <w:link w:val="TitleChar"/>
    <w:qFormat/>
    <w:rsid w:val="0054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43E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3EA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5060">
      <w:bodyDiv w:val="1"/>
      <w:marLeft w:val="0"/>
      <w:marRight w:val="0"/>
      <w:marTop w:val="0"/>
      <w:marBottom w:val="0"/>
      <w:divBdr>
        <w:top w:val="none" w:sz="0" w:space="0" w:color="auto"/>
        <w:left w:val="none" w:sz="0" w:space="0" w:color="auto"/>
        <w:bottom w:val="none" w:sz="0" w:space="0" w:color="auto"/>
        <w:right w:val="none" w:sz="0" w:space="0" w:color="auto"/>
      </w:divBdr>
    </w:div>
    <w:div w:id="565343488">
      <w:bodyDiv w:val="1"/>
      <w:marLeft w:val="0"/>
      <w:marRight w:val="0"/>
      <w:marTop w:val="0"/>
      <w:marBottom w:val="0"/>
      <w:divBdr>
        <w:top w:val="none" w:sz="0" w:space="0" w:color="auto"/>
        <w:left w:val="none" w:sz="0" w:space="0" w:color="auto"/>
        <w:bottom w:val="none" w:sz="0" w:space="0" w:color="auto"/>
        <w:right w:val="none" w:sz="0" w:space="0" w:color="auto"/>
      </w:divBdr>
    </w:div>
    <w:div w:id="611596488">
      <w:bodyDiv w:val="1"/>
      <w:marLeft w:val="0"/>
      <w:marRight w:val="0"/>
      <w:marTop w:val="0"/>
      <w:marBottom w:val="0"/>
      <w:divBdr>
        <w:top w:val="none" w:sz="0" w:space="0" w:color="auto"/>
        <w:left w:val="none" w:sz="0" w:space="0" w:color="auto"/>
        <w:bottom w:val="none" w:sz="0" w:space="0" w:color="auto"/>
        <w:right w:val="none" w:sz="0" w:space="0" w:color="auto"/>
      </w:divBdr>
    </w:div>
    <w:div w:id="836074033">
      <w:bodyDiv w:val="1"/>
      <w:marLeft w:val="0"/>
      <w:marRight w:val="0"/>
      <w:marTop w:val="0"/>
      <w:marBottom w:val="0"/>
      <w:divBdr>
        <w:top w:val="none" w:sz="0" w:space="0" w:color="auto"/>
        <w:left w:val="none" w:sz="0" w:space="0" w:color="auto"/>
        <w:bottom w:val="none" w:sz="0" w:space="0" w:color="auto"/>
        <w:right w:val="none" w:sz="0" w:space="0" w:color="auto"/>
      </w:divBdr>
    </w:div>
    <w:div w:id="84636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37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amioh.edu/integrity/student-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amioh.edu/iammiam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fp.pearsonhighered.com/assets/hip/images/bigcovers/0205994709.jpg" TargetMode="External"/><Relationship Id="rId5" Type="http://schemas.openxmlformats.org/officeDocument/2006/relationships/webSettings" Target="webSettings.xml"/><Relationship Id="rId15" Type="http://schemas.openxmlformats.org/officeDocument/2006/relationships/hyperlink" Target="http://blogs.miamioh.edu/miamipolicies/?p=199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logs.miamioh.edu/miamipolicies/?p=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0629-7C99-411C-BF5B-4418309A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5679</TotalTime>
  <Pages>6</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Psychology 270b:  Research Methods in Behavioral Neuroscience</vt:lpstr>
    </vt:vector>
  </TitlesOfParts>
  <Company>Yale University</Company>
  <LinksUpToDate>false</LinksUpToDate>
  <CharactersWithSpaces>21148</CharactersWithSpaces>
  <SharedDoc>false</SharedDoc>
  <HLinks>
    <vt:vector size="12" baseType="variant">
      <vt:variant>
        <vt:i4>6488154</vt:i4>
      </vt:variant>
      <vt:variant>
        <vt:i4>0</vt:i4>
      </vt:variant>
      <vt:variant>
        <vt:i4>0</vt:i4>
      </vt:variant>
      <vt:variant>
        <vt:i4>5</vt:i4>
      </vt:variant>
      <vt:variant>
        <vt:lpwstr>mailto:quinnjj@miamioh.edu</vt:lpwstr>
      </vt:variant>
      <vt:variant>
        <vt:lpwstr/>
      </vt:variant>
      <vt:variant>
        <vt:i4>5111904</vt:i4>
      </vt:variant>
      <vt:variant>
        <vt:i4>2048</vt:i4>
      </vt:variant>
      <vt:variant>
        <vt:i4>1025</vt:i4>
      </vt:variant>
      <vt:variant>
        <vt:i4>1</vt:i4>
      </vt:variant>
      <vt:variant>
        <vt:lpwstr>print-FSL_186K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270b:  Research Methods in Behavioral Neuroscience</dc:title>
  <dc:subject/>
  <dc:creator>Karyn Frick</dc:creator>
  <cp:keywords/>
  <cp:lastModifiedBy>McMurray, Matthew Dr.</cp:lastModifiedBy>
  <cp:revision>96</cp:revision>
  <cp:lastPrinted>2015-08-19T17:42:00Z</cp:lastPrinted>
  <dcterms:created xsi:type="dcterms:W3CDTF">2015-05-12T16:42:00Z</dcterms:created>
  <dcterms:modified xsi:type="dcterms:W3CDTF">2016-05-04T14:44:00Z</dcterms:modified>
</cp:coreProperties>
</file>