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6E" w:rsidRPr="00FA654B" w:rsidRDefault="00F068C1" w:rsidP="00F068C1">
      <w:pPr>
        <w:pStyle w:val="Heading1"/>
        <w:jc w:val="center"/>
        <w:rPr>
          <w:rFonts w:asciiTheme="minorHAnsi" w:hAnsiTheme="minorHAnsi"/>
          <w:u w:val="none"/>
        </w:rPr>
      </w:pPr>
      <w:r w:rsidRPr="00FA654B">
        <w:rPr>
          <w:rFonts w:asciiTheme="minorHAnsi" w:eastAsia="Times New Roman" w:hAnsiTheme="minorHAnsi" w:cs="Helvetica"/>
          <w:noProof/>
          <w:color w:val="333333"/>
          <w:sz w:val="20"/>
        </w:rPr>
        <w:drawing>
          <wp:inline distT="0" distB="0" distL="0" distR="0" wp14:anchorId="72389FA0" wp14:editId="0150BF94">
            <wp:extent cx="1866900" cy="1315446"/>
            <wp:effectExtent l="0" t="0" r="0" b="0"/>
            <wp:docPr id="3" name="Picture 3" descr="http://i.dailymail.co.uk/i/pix/2010/01/04/article-0-07BFD0B0000005DC-142_468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0/01/04/article-0-07BFD0B0000005DC-142_468x3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635" cy="1325829"/>
                    </a:xfrm>
                    <a:prstGeom prst="rect">
                      <a:avLst/>
                    </a:prstGeom>
                    <a:noFill/>
                    <a:ln>
                      <a:noFill/>
                    </a:ln>
                  </pic:spPr>
                </pic:pic>
              </a:graphicData>
            </a:graphic>
          </wp:inline>
        </w:drawing>
      </w:r>
    </w:p>
    <w:p w:rsidR="00D05D89" w:rsidRPr="00FA654B" w:rsidRDefault="00D05D89" w:rsidP="00F068C1">
      <w:pPr>
        <w:jc w:val="center"/>
        <w:rPr>
          <w:rFonts w:asciiTheme="minorHAnsi" w:hAnsiTheme="minorHAnsi"/>
        </w:rPr>
      </w:pPr>
    </w:p>
    <w:p w:rsidR="006C726E" w:rsidRPr="00FA654B" w:rsidRDefault="000B1D0B" w:rsidP="00543EA0">
      <w:pPr>
        <w:pStyle w:val="Title"/>
        <w:jc w:val="center"/>
      </w:pPr>
      <w:r>
        <w:t>PSY</w:t>
      </w:r>
      <w:r w:rsidR="00C91469">
        <w:t>35</w:t>
      </w:r>
      <w:r w:rsidR="006C726E" w:rsidRPr="00FA654B">
        <w:t>1</w:t>
      </w:r>
      <w:r w:rsidR="0062101A" w:rsidRPr="00FA654B">
        <w:t>A</w:t>
      </w:r>
      <w:r w:rsidR="006C726E" w:rsidRPr="00FA654B">
        <w:t xml:space="preserve">: </w:t>
      </w:r>
      <w:r w:rsidR="00614E87">
        <w:t xml:space="preserve">Advanced </w:t>
      </w:r>
      <w:r w:rsidR="006C726E" w:rsidRPr="00FA654B">
        <w:t>Biopsychology</w:t>
      </w:r>
    </w:p>
    <w:p w:rsidR="006C726E" w:rsidRPr="00543EA0" w:rsidRDefault="00C91469" w:rsidP="00543EA0">
      <w:pPr>
        <w:pStyle w:val="Subtitle"/>
        <w:jc w:val="center"/>
        <w:rPr>
          <w:sz w:val="24"/>
        </w:rPr>
      </w:pPr>
      <w:r>
        <w:rPr>
          <w:sz w:val="40"/>
        </w:rPr>
        <w:t>Fall</w:t>
      </w:r>
      <w:r w:rsidR="0062101A" w:rsidRPr="00543EA0">
        <w:rPr>
          <w:sz w:val="40"/>
        </w:rPr>
        <w:t xml:space="preserve"> 2016</w:t>
      </w:r>
    </w:p>
    <w:tbl>
      <w:tblPr>
        <w:tblW w:w="11286" w:type="dxa"/>
        <w:tblLayout w:type="fixed"/>
        <w:tblCellMar>
          <w:left w:w="0" w:type="dxa"/>
          <w:right w:w="0" w:type="dxa"/>
        </w:tblCellMar>
        <w:tblLook w:val="04A0" w:firstRow="1" w:lastRow="0" w:firstColumn="1" w:lastColumn="0" w:noHBand="0" w:noVBand="1"/>
      </w:tblPr>
      <w:tblGrid>
        <w:gridCol w:w="1170"/>
        <w:gridCol w:w="4590"/>
        <w:gridCol w:w="1080"/>
        <w:gridCol w:w="4446"/>
      </w:tblGrid>
      <w:tr w:rsidR="00C91469" w:rsidRPr="00FA654B" w:rsidTr="00C91469">
        <w:tc>
          <w:tcPr>
            <w:tcW w:w="1170" w:type="dxa"/>
            <w:shd w:val="clear" w:color="auto" w:fill="auto"/>
          </w:tcPr>
          <w:p w:rsidR="00C91469" w:rsidRPr="00FA654B" w:rsidRDefault="00C91469" w:rsidP="00C91469">
            <w:pPr>
              <w:pStyle w:val="Heading1"/>
              <w:rPr>
                <w:rFonts w:asciiTheme="minorHAnsi" w:hAnsiTheme="minorHAnsi"/>
                <w:b/>
                <w:sz w:val="22"/>
                <w:szCs w:val="22"/>
                <w:u w:val="none"/>
              </w:rPr>
            </w:pPr>
            <w:r w:rsidRPr="00FA654B">
              <w:rPr>
                <w:rFonts w:asciiTheme="minorHAnsi" w:hAnsiTheme="minorHAnsi"/>
                <w:b/>
                <w:sz w:val="22"/>
                <w:szCs w:val="22"/>
                <w:u w:val="none"/>
              </w:rPr>
              <w:t xml:space="preserve">Instructor:     </w:t>
            </w:r>
          </w:p>
        </w:tc>
        <w:tc>
          <w:tcPr>
            <w:tcW w:w="4590" w:type="dxa"/>
            <w:shd w:val="clear" w:color="auto" w:fill="auto"/>
          </w:tcPr>
          <w:p w:rsidR="00C91469" w:rsidRPr="00FA654B" w:rsidRDefault="00C91469" w:rsidP="00C91469">
            <w:pPr>
              <w:pStyle w:val="Heading1"/>
              <w:rPr>
                <w:rFonts w:asciiTheme="minorHAnsi" w:hAnsiTheme="minorHAnsi"/>
                <w:sz w:val="22"/>
                <w:szCs w:val="22"/>
                <w:u w:val="none"/>
              </w:rPr>
            </w:pPr>
            <w:r w:rsidRPr="00FA654B">
              <w:rPr>
                <w:rFonts w:asciiTheme="minorHAnsi" w:hAnsiTheme="minorHAnsi"/>
                <w:sz w:val="22"/>
                <w:szCs w:val="22"/>
                <w:u w:val="none"/>
              </w:rPr>
              <w:t>Matthew McMurray, PhD</w:t>
            </w:r>
            <w:r w:rsidRPr="00FA654B">
              <w:rPr>
                <w:rFonts w:asciiTheme="minorHAnsi" w:hAnsiTheme="minorHAnsi"/>
                <w:sz w:val="22"/>
                <w:szCs w:val="22"/>
                <w:u w:val="none"/>
              </w:rPr>
              <w:tab/>
            </w:r>
            <w:r w:rsidRPr="00FA654B">
              <w:rPr>
                <w:rFonts w:asciiTheme="minorHAnsi" w:hAnsiTheme="minorHAnsi"/>
                <w:sz w:val="22"/>
                <w:szCs w:val="22"/>
                <w:u w:val="none"/>
              </w:rPr>
              <w:tab/>
              <w:t xml:space="preserve">          </w:t>
            </w:r>
          </w:p>
          <w:p w:rsidR="00C91469" w:rsidRPr="00FA654B" w:rsidRDefault="00C91469" w:rsidP="00C91469">
            <w:pPr>
              <w:pStyle w:val="Heading1"/>
              <w:rPr>
                <w:rFonts w:asciiTheme="minorHAnsi" w:hAnsiTheme="minorHAnsi"/>
                <w:sz w:val="22"/>
                <w:szCs w:val="22"/>
                <w:u w:val="none"/>
              </w:rPr>
            </w:pPr>
            <w:r w:rsidRPr="00FA654B">
              <w:rPr>
                <w:rFonts w:asciiTheme="minorHAnsi" w:hAnsiTheme="minorHAnsi"/>
                <w:sz w:val="22"/>
                <w:szCs w:val="22"/>
                <w:u w:val="none"/>
              </w:rPr>
              <w:t>Assistant Professor</w:t>
            </w:r>
          </w:p>
          <w:p w:rsidR="00C91469" w:rsidRPr="00FA654B" w:rsidRDefault="00C91469" w:rsidP="00C91469">
            <w:pPr>
              <w:pStyle w:val="Heading1"/>
              <w:rPr>
                <w:rFonts w:asciiTheme="minorHAnsi" w:hAnsiTheme="minorHAnsi"/>
                <w:sz w:val="22"/>
                <w:szCs w:val="22"/>
                <w:u w:val="none"/>
              </w:rPr>
            </w:pPr>
            <w:r w:rsidRPr="00FA654B">
              <w:rPr>
                <w:rFonts w:asciiTheme="minorHAnsi" w:hAnsiTheme="minorHAnsi"/>
                <w:sz w:val="22"/>
                <w:szCs w:val="22"/>
                <w:u w:val="none"/>
              </w:rPr>
              <w:t>Department of Psychology</w:t>
            </w:r>
            <w:r w:rsidRPr="00FA654B">
              <w:rPr>
                <w:rFonts w:asciiTheme="minorHAnsi" w:hAnsiTheme="minorHAnsi"/>
                <w:sz w:val="22"/>
                <w:szCs w:val="22"/>
                <w:u w:val="none"/>
              </w:rPr>
              <w:tab/>
            </w:r>
            <w:r w:rsidRPr="00FA654B">
              <w:rPr>
                <w:rFonts w:asciiTheme="minorHAnsi" w:hAnsiTheme="minorHAnsi"/>
                <w:sz w:val="22"/>
                <w:szCs w:val="22"/>
                <w:u w:val="none"/>
              </w:rPr>
              <w:tab/>
            </w:r>
          </w:p>
          <w:p w:rsidR="00C91469" w:rsidRPr="00FA654B" w:rsidRDefault="00C91469" w:rsidP="00C91469">
            <w:pPr>
              <w:rPr>
                <w:rFonts w:asciiTheme="minorHAnsi" w:hAnsiTheme="minorHAnsi"/>
                <w:sz w:val="22"/>
                <w:szCs w:val="22"/>
              </w:rPr>
            </w:pPr>
            <w:r w:rsidRPr="00FA654B">
              <w:rPr>
                <w:rFonts w:asciiTheme="minorHAnsi" w:hAnsiTheme="minorHAnsi"/>
                <w:sz w:val="22"/>
                <w:szCs w:val="22"/>
                <w:u w:val="single"/>
              </w:rPr>
              <w:t>Office:</w:t>
            </w:r>
            <w:r w:rsidRPr="00FA654B">
              <w:rPr>
                <w:rFonts w:asciiTheme="minorHAnsi" w:hAnsiTheme="minorHAnsi"/>
                <w:sz w:val="22"/>
                <w:szCs w:val="22"/>
              </w:rPr>
              <w:t xml:space="preserve">  Psychology, Room 221</w:t>
            </w:r>
            <w:r w:rsidRPr="00FA654B">
              <w:rPr>
                <w:rFonts w:asciiTheme="minorHAnsi" w:hAnsiTheme="minorHAnsi"/>
                <w:sz w:val="22"/>
                <w:szCs w:val="22"/>
              </w:rPr>
              <w:tab/>
            </w:r>
          </w:p>
          <w:p w:rsidR="00C91469" w:rsidRPr="00FA654B" w:rsidRDefault="00C91469" w:rsidP="00C91469">
            <w:pPr>
              <w:rPr>
                <w:rFonts w:asciiTheme="minorHAnsi" w:hAnsiTheme="minorHAnsi"/>
                <w:sz w:val="22"/>
                <w:szCs w:val="22"/>
              </w:rPr>
            </w:pPr>
            <w:r w:rsidRPr="00FA654B">
              <w:rPr>
                <w:rFonts w:asciiTheme="minorHAnsi" w:hAnsiTheme="minorHAnsi"/>
                <w:sz w:val="22"/>
                <w:szCs w:val="22"/>
                <w:u w:val="single"/>
              </w:rPr>
              <w:t>E-mail:</w:t>
            </w:r>
            <w:r w:rsidRPr="00FA654B">
              <w:rPr>
                <w:rFonts w:asciiTheme="minorHAnsi" w:hAnsiTheme="minorHAnsi"/>
                <w:sz w:val="22"/>
                <w:szCs w:val="22"/>
              </w:rPr>
              <w:t xml:space="preserve">  matthew.mcmurray@miamioh.edu</w:t>
            </w:r>
          </w:p>
        </w:tc>
        <w:tc>
          <w:tcPr>
            <w:tcW w:w="1080" w:type="dxa"/>
            <w:shd w:val="clear" w:color="auto" w:fill="auto"/>
          </w:tcPr>
          <w:p w:rsidR="00C91469" w:rsidRPr="00FA654B" w:rsidRDefault="00C91469" w:rsidP="00C91469">
            <w:pPr>
              <w:pStyle w:val="Heading1"/>
              <w:rPr>
                <w:rFonts w:asciiTheme="minorHAnsi" w:hAnsiTheme="minorHAnsi"/>
                <w:b/>
                <w:sz w:val="22"/>
                <w:szCs w:val="22"/>
                <w:u w:val="none"/>
              </w:rPr>
            </w:pPr>
            <w:r w:rsidRPr="00FA654B">
              <w:rPr>
                <w:rFonts w:asciiTheme="minorHAnsi" w:hAnsiTheme="minorHAnsi"/>
                <w:b/>
                <w:sz w:val="22"/>
                <w:szCs w:val="22"/>
                <w:u w:val="none"/>
              </w:rPr>
              <w:t>Graduate Assistant:</w:t>
            </w:r>
          </w:p>
        </w:tc>
        <w:tc>
          <w:tcPr>
            <w:tcW w:w="4446" w:type="dxa"/>
            <w:shd w:val="clear" w:color="auto" w:fill="auto"/>
          </w:tcPr>
          <w:p w:rsidR="00C91469" w:rsidRDefault="00C91469" w:rsidP="00C91469">
            <w:pPr>
              <w:pStyle w:val="Heading1"/>
              <w:rPr>
                <w:rFonts w:asciiTheme="minorHAnsi" w:hAnsiTheme="minorHAnsi"/>
                <w:sz w:val="22"/>
                <w:szCs w:val="22"/>
                <w:u w:val="none"/>
              </w:rPr>
            </w:pPr>
            <w:r>
              <w:rPr>
                <w:rFonts w:asciiTheme="minorHAnsi" w:hAnsiTheme="minorHAnsi"/>
                <w:sz w:val="22"/>
                <w:szCs w:val="22"/>
                <w:u w:val="none"/>
              </w:rPr>
              <w:t xml:space="preserve">Dani </w:t>
            </w:r>
            <w:proofErr w:type="spellStart"/>
            <w:r>
              <w:rPr>
                <w:rFonts w:asciiTheme="minorHAnsi" w:hAnsiTheme="minorHAnsi"/>
                <w:sz w:val="22"/>
                <w:szCs w:val="22"/>
                <w:u w:val="none"/>
              </w:rPr>
              <w:t>Tapp</w:t>
            </w:r>
            <w:proofErr w:type="spellEnd"/>
            <w:r w:rsidRPr="00FA654B">
              <w:rPr>
                <w:rFonts w:asciiTheme="minorHAnsi" w:hAnsiTheme="minorHAnsi"/>
                <w:sz w:val="22"/>
                <w:szCs w:val="22"/>
                <w:u w:val="none"/>
              </w:rPr>
              <w:br/>
              <w:t>Graduate Student</w:t>
            </w:r>
            <w:r w:rsidRPr="00FA654B">
              <w:rPr>
                <w:rFonts w:asciiTheme="minorHAnsi" w:hAnsiTheme="minorHAnsi"/>
                <w:sz w:val="22"/>
                <w:szCs w:val="22"/>
                <w:u w:val="none"/>
              </w:rPr>
              <w:br/>
              <w:t>Department of Psychology</w:t>
            </w:r>
            <w:r w:rsidRPr="00FA654B">
              <w:rPr>
                <w:rFonts w:asciiTheme="minorHAnsi" w:hAnsiTheme="minorHAnsi"/>
                <w:sz w:val="22"/>
                <w:szCs w:val="22"/>
                <w:u w:val="none"/>
              </w:rPr>
              <w:br/>
            </w:r>
            <w:r w:rsidRPr="00FA654B">
              <w:rPr>
                <w:rFonts w:asciiTheme="minorHAnsi" w:hAnsiTheme="minorHAnsi"/>
                <w:sz w:val="22"/>
                <w:szCs w:val="22"/>
              </w:rPr>
              <w:t>Office:</w:t>
            </w:r>
            <w:r>
              <w:rPr>
                <w:rFonts w:asciiTheme="minorHAnsi" w:hAnsiTheme="minorHAnsi"/>
                <w:sz w:val="22"/>
                <w:szCs w:val="22"/>
                <w:u w:val="none"/>
              </w:rPr>
              <w:t xml:space="preserve"> Psychology, Room </w:t>
            </w:r>
            <w:r w:rsidR="003D024F">
              <w:rPr>
                <w:rFonts w:asciiTheme="minorHAnsi" w:hAnsiTheme="minorHAnsi"/>
                <w:sz w:val="22"/>
                <w:szCs w:val="22"/>
                <w:u w:val="none"/>
              </w:rPr>
              <w:t>123</w:t>
            </w:r>
          </w:p>
          <w:p w:rsidR="00C91469" w:rsidRPr="00FA654B" w:rsidRDefault="00C91469" w:rsidP="00C91469">
            <w:pPr>
              <w:pStyle w:val="Heading1"/>
              <w:rPr>
                <w:rFonts w:asciiTheme="minorHAnsi" w:hAnsiTheme="minorHAnsi"/>
                <w:sz w:val="22"/>
                <w:szCs w:val="22"/>
                <w:u w:val="none"/>
              </w:rPr>
            </w:pPr>
            <w:r w:rsidRPr="00FA654B">
              <w:rPr>
                <w:rFonts w:asciiTheme="minorHAnsi" w:hAnsiTheme="minorHAnsi"/>
                <w:sz w:val="22"/>
                <w:szCs w:val="22"/>
              </w:rPr>
              <w:t>Email:</w:t>
            </w:r>
            <w:r w:rsidR="003D024F" w:rsidRPr="003D024F">
              <w:rPr>
                <w:rFonts w:asciiTheme="minorHAnsi" w:hAnsiTheme="minorHAnsi"/>
                <w:sz w:val="22"/>
                <w:szCs w:val="22"/>
                <w:u w:val="none"/>
              </w:rPr>
              <w:t xml:space="preserve"> tappdn@miamioh.edu</w:t>
            </w:r>
          </w:p>
        </w:tc>
      </w:tr>
    </w:tbl>
    <w:p w:rsidR="00DF6384" w:rsidRPr="00FA654B" w:rsidRDefault="00DF6384" w:rsidP="005D1A2C">
      <w:pPr>
        <w:rPr>
          <w:rFonts w:asciiTheme="minorHAnsi" w:hAnsiTheme="minorHAnsi"/>
        </w:rPr>
      </w:pPr>
    </w:p>
    <w:p w:rsidR="006C726E" w:rsidRPr="00543EA0" w:rsidRDefault="00DF6384" w:rsidP="009D1938">
      <w:pPr>
        <w:pStyle w:val="Heading1"/>
        <w:rPr>
          <w:rFonts w:asciiTheme="minorHAnsi" w:hAnsiTheme="minorHAnsi"/>
          <w:b/>
          <w:sz w:val="28"/>
          <w:szCs w:val="22"/>
          <w:u w:val="none"/>
        </w:rPr>
      </w:pPr>
      <w:r w:rsidRPr="00543EA0">
        <w:rPr>
          <w:rFonts w:asciiTheme="minorHAnsi" w:hAnsiTheme="minorHAnsi"/>
          <w:b/>
          <w:sz w:val="28"/>
          <w:szCs w:val="22"/>
          <w:u w:val="none"/>
        </w:rPr>
        <w:t xml:space="preserve">Class </w:t>
      </w:r>
      <w:r w:rsidR="006C726E" w:rsidRPr="00543EA0">
        <w:rPr>
          <w:rFonts w:asciiTheme="minorHAnsi" w:hAnsiTheme="minorHAnsi"/>
          <w:b/>
          <w:sz w:val="28"/>
          <w:szCs w:val="22"/>
          <w:u w:val="none"/>
        </w:rPr>
        <w:t xml:space="preserve">Meeting </w:t>
      </w:r>
      <w:r w:rsidR="009D1938" w:rsidRPr="00543EA0">
        <w:rPr>
          <w:rFonts w:asciiTheme="minorHAnsi" w:hAnsiTheme="minorHAnsi"/>
          <w:b/>
          <w:sz w:val="28"/>
          <w:szCs w:val="22"/>
          <w:u w:val="none"/>
        </w:rPr>
        <w:t>L</w:t>
      </w:r>
      <w:r w:rsidR="006C726E" w:rsidRPr="00543EA0">
        <w:rPr>
          <w:rFonts w:asciiTheme="minorHAnsi" w:hAnsiTheme="minorHAnsi"/>
          <w:b/>
          <w:sz w:val="28"/>
          <w:szCs w:val="22"/>
          <w:u w:val="none"/>
        </w:rPr>
        <w:t xml:space="preserve">ocation and </w:t>
      </w:r>
      <w:r w:rsidR="009D1938" w:rsidRPr="00543EA0">
        <w:rPr>
          <w:rFonts w:asciiTheme="minorHAnsi" w:hAnsiTheme="minorHAnsi"/>
          <w:b/>
          <w:sz w:val="28"/>
          <w:szCs w:val="22"/>
          <w:u w:val="none"/>
        </w:rPr>
        <w:t>Times</w:t>
      </w:r>
      <w:r w:rsidR="006C726E" w:rsidRPr="00543EA0">
        <w:rPr>
          <w:rFonts w:asciiTheme="minorHAnsi" w:hAnsiTheme="minorHAnsi"/>
          <w:b/>
          <w:sz w:val="28"/>
          <w:szCs w:val="22"/>
          <w:u w:val="none"/>
        </w:rPr>
        <w:t xml:space="preserve">     </w:t>
      </w:r>
    </w:p>
    <w:p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Pr="00FA654B">
        <w:rPr>
          <w:rFonts w:asciiTheme="minorHAnsi" w:hAnsiTheme="minorHAnsi"/>
          <w:sz w:val="22"/>
          <w:szCs w:val="22"/>
        </w:rPr>
        <w:t xml:space="preserve"> </w:t>
      </w:r>
      <w:r w:rsidR="008203E5" w:rsidRPr="00FA654B">
        <w:rPr>
          <w:rFonts w:asciiTheme="minorHAnsi" w:hAnsiTheme="minorHAnsi"/>
          <w:sz w:val="22"/>
          <w:szCs w:val="22"/>
        </w:rPr>
        <w:t xml:space="preserve">MWF </w:t>
      </w:r>
      <w:r w:rsidR="00C91469">
        <w:rPr>
          <w:rFonts w:asciiTheme="minorHAnsi" w:hAnsiTheme="minorHAnsi"/>
          <w:sz w:val="22"/>
          <w:szCs w:val="22"/>
        </w:rPr>
        <w:t>8</w:t>
      </w:r>
      <w:r w:rsidR="008203E5" w:rsidRPr="00FA654B">
        <w:rPr>
          <w:rFonts w:asciiTheme="minorHAnsi" w:hAnsiTheme="minorHAnsi"/>
          <w:sz w:val="22"/>
          <w:szCs w:val="22"/>
        </w:rPr>
        <w:t xml:space="preserve">:30am - </w:t>
      </w:r>
      <w:r w:rsidR="00C91469">
        <w:rPr>
          <w:rFonts w:asciiTheme="minorHAnsi" w:hAnsiTheme="minorHAnsi"/>
          <w:sz w:val="22"/>
          <w:szCs w:val="22"/>
        </w:rPr>
        <w:t>9</w:t>
      </w:r>
      <w:r w:rsidR="008203E5" w:rsidRPr="00FA654B">
        <w:rPr>
          <w:rFonts w:asciiTheme="minorHAnsi" w:hAnsiTheme="minorHAnsi"/>
          <w:sz w:val="22"/>
          <w:szCs w:val="22"/>
        </w:rPr>
        <w:t>:</w:t>
      </w:r>
      <w:r w:rsidR="00C91469">
        <w:rPr>
          <w:rFonts w:asciiTheme="minorHAnsi" w:hAnsiTheme="minorHAnsi"/>
          <w:sz w:val="22"/>
          <w:szCs w:val="22"/>
        </w:rPr>
        <w:t>4</w:t>
      </w:r>
      <w:r w:rsidR="008203E5" w:rsidRPr="00FA654B">
        <w:rPr>
          <w:rFonts w:asciiTheme="minorHAnsi" w:hAnsiTheme="minorHAnsi"/>
          <w:sz w:val="22"/>
          <w:szCs w:val="22"/>
        </w:rPr>
        <w:t>5pm</w:t>
      </w:r>
    </w:p>
    <w:p w:rsidR="006C726E" w:rsidRDefault="006C726E" w:rsidP="009D1938">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r w:rsidR="00C91469">
        <w:rPr>
          <w:rFonts w:asciiTheme="minorHAnsi" w:hAnsiTheme="minorHAnsi"/>
          <w:sz w:val="22"/>
          <w:szCs w:val="22"/>
        </w:rPr>
        <w:t>227</w:t>
      </w:r>
      <w:r w:rsidR="00284338" w:rsidRPr="00FA654B">
        <w:rPr>
          <w:rFonts w:asciiTheme="minorHAnsi" w:hAnsiTheme="minorHAnsi"/>
          <w:sz w:val="22"/>
          <w:szCs w:val="22"/>
        </w:rPr>
        <w:t xml:space="preserve"> Psychology Building</w:t>
      </w:r>
    </w:p>
    <w:p w:rsidR="00CF0F37" w:rsidRPr="00FA654B" w:rsidRDefault="00CF0F37" w:rsidP="009D1938">
      <w:pPr>
        <w:rPr>
          <w:rFonts w:asciiTheme="minorHAnsi" w:hAnsiTheme="minorHAnsi"/>
          <w:sz w:val="22"/>
          <w:szCs w:val="22"/>
        </w:rPr>
      </w:pPr>
      <w:r w:rsidRPr="00CF0F37">
        <w:rPr>
          <w:rFonts w:asciiTheme="minorHAnsi" w:hAnsiTheme="minorHAnsi"/>
          <w:sz w:val="22"/>
          <w:szCs w:val="22"/>
          <w:u w:val="single"/>
        </w:rPr>
        <w:t>Note:</w:t>
      </w:r>
      <w:r>
        <w:rPr>
          <w:rFonts w:asciiTheme="minorHAnsi" w:hAnsiTheme="minorHAnsi"/>
          <w:sz w:val="22"/>
          <w:szCs w:val="22"/>
        </w:rPr>
        <w:t xml:space="preserve"> Occasionally, class sessions will be held in the behavioral neuroscience laboratories (basement of Psychology Building) to facilitate laboratory exercises. Notes will be posted on Canvas the day prior, and a note will be posted on the door of 227 when this occurs. Additionally, announcements will be made in class.</w:t>
      </w:r>
    </w:p>
    <w:p w:rsidR="005015AA" w:rsidRPr="00FA654B" w:rsidRDefault="005015AA" w:rsidP="009D1938">
      <w:pPr>
        <w:rPr>
          <w:rFonts w:asciiTheme="minorHAnsi" w:hAnsiTheme="minorHAnsi"/>
          <w:sz w:val="22"/>
          <w:szCs w:val="22"/>
        </w:rPr>
      </w:pPr>
    </w:p>
    <w:p w:rsidR="005015AA" w:rsidRPr="00543EA0" w:rsidRDefault="00D70CDC" w:rsidP="005D1A2C">
      <w:pPr>
        <w:pStyle w:val="Heading1"/>
        <w:rPr>
          <w:rFonts w:asciiTheme="minorHAnsi" w:hAnsiTheme="minorHAnsi"/>
          <w:b/>
          <w:sz w:val="28"/>
          <w:szCs w:val="22"/>
          <w:u w:val="none"/>
        </w:rPr>
      </w:pPr>
      <w:r w:rsidRPr="00543EA0">
        <w:rPr>
          <w:rFonts w:asciiTheme="minorHAnsi" w:hAnsiTheme="minorHAnsi"/>
          <w:b/>
          <w:sz w:val="28"/>
          <w:szCs w:val="22"/>
          <w:u w:val="none"/>
        </w:rPr>
        <w:t xml:space="preserve">Instructor </w:t>
      </w:r>
      <w:r w:rsidR="009D1938" w:rsidRPr="00543EA0">
        <w:rPr>
          <w:rFonts w:asciiTheme="minorHAnsi" w:hAnsiTheme="minorHAnsi"/>
          <w:b/>
          <w:sz w:val="28"/>
          <w:szCs w:val="22"/>
          <w:u w:val="none"/>
        </w:rPr>
        <w:t>O</w:t>
      </w:r>
      <w:r w:rsidRPr="00543EA0">
        <w:rPr>
          <w:rFonts w:asciiTheme="minorHAnsi" w:hAnsiTheme="minorHAnsi"/>
          <w:b/>
          <w:sz w:val="28"/>
          <w:szCs w:val="22"/>
          <w:u w:val="none"/>
        </w:rPr>
        <w:t xml:space="preserve">ffice </w:t>
      </w:r>
      <w:r w:rsidR="009D1938" w:rsidRPr="00543EA0">
        <w:rPr>
          <w:rFonts w:asciiTheme="minorHAnsi" w:hAnsiTheme="minorHAnsi"/>
          <w:b/>
          <w:sz w:val="28"/>
          <w:szCs w:val="22"/>
          <w:u w:val="none"/>
        </w:rPr>
        <w:t>Hours</w:t>
      </w:r>
    </w:p>
    <w:p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00CF4460" w:rsidRPr="00FA654B">
        <w:rPr>
          <w:rFonts w:asciiTheme="minorHAnsi" w:hAnsiTheme="minorHAnsi"/>
          <w:sz w:val="22"/>
          <w:szCs w:val="22"/>
        </w:rPr>
        <w:t xml:space="preserve"> </w:t>
      </w:r>
      <w:r w:rsidR="00CF0F37">
        <w:rPr>
          <w:rFonts w:asciiTheme="minorHAnsi" w:hAnsiTheme="minorHAnsi"/>
          <w:sz w:val="22"/>
          <w:szCs w:val="22"/>
        </w:rPr>
        <w:t>Mon</w:t>
      </w:r>
      <w:r w:rsidR="005B5691">
        <w:rPr>
          <w:rFonts w:asciiTheme="minorHAnsi" w:hAnsiTheme="minorHAnsi"/>
          <w:sz w:val="22"/>
          <w:szCs w:val="22"/>
        </w:rPr>
        <w:t>days</w:t>
      </w:r>
      <w:r w:rsidR="00CF4460" w:rsidRPr="00FA654B">
        <w:rPr>
          <w:rFonts w:asciiTheme="minorHAnsi" w:hAnsiTheme="minorHAnsi"/>
          <w:sz w:val="22"/>
          <w:szCs w:val="22"/>
        </w:rPr>
        <w:t xml:space="preserve"> </w:t>
      </w:r>
      <w:r w:rsidR="000E0211">
        <w:rPr>
          <w:rFonts w:asciiTheme="minorHAnsi" w:hAnsiTheme="minorHAnsi"/>
          <w:sz w:val="22"/>
          <w:szCs w:val="22"/>
        </w:rPr>
        <w:t>3</w:t>
      </w:r>
      <w:r w:rsidR="00CF4460" w:rsidRPr="00FA654B">
        <w:rPr>
          <w:rFonts w:asciiTheme="minorHAnsi" w:hAnsiTheme="minorHAnsi"/>
          <w:sz w:val="22"/>
          <w:szCs w:val="22"/>
        </w:rPr>
        <w:t>-5pm or by appointment</w:t>
      </w:r>
    </w:p>
    <w:p w:rsidR="00FD7157" w:rsidRPr="00FA654B" w:rsidRDefault="005015AA" w:rsidP="009D1938">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proofErr w:type="spellStart"/>
      <w:r w:rsidR="00E600DE">
        <w:rPr>
          <w:rFonts w:asciiTheme="minorHAnsi" w:hAnsiTheme="minorHAnsi"/>
          <w:sz w:val="22"/>
          <w:szCs w:val="22"/>
        </w:rPr>
        <w:t>Dr</w:t>
      </w:r>
      <w:proofErr w:type="spellEnd"/>
      <w:r w:rsidR="00E600DE">
        <w:rPr>
          <w:rFonts w:asciiTheme="minorHAnsi" w:hAnsiTheme="minorHAnsi"/>
          <w:sz w:val="22"/>
          <w:szCs w:val="22"/>
        </w:rPr>
        <w:t xml:space="preserve"> McMurray’s</w:t>
      </w:r>
      <w:r w:rsidR="00CF4460" w:rsidRPr="00FA654B">
        <w:rPr>
          <w:rFonts w:asciiTheme="minorHAnsi" w:hAnsiTheme="minorHAnsi"/>
          <w:sz w:val="22"/>
          <w:szCs w:val="22"/>
        </w:rPr>
        <w:t xml:space="preserve"> office is located on the </w:t>
      </w:r>
      <w:r w:rsidR="00181A26" w:rsidRPr="00FA654B">
        <w:rPr>
          <w:rFonts w:asciiTheme="minorHAnsi" w:hAnsiTheme="minorHAnsi"/>
          <w:sz w:val="22"/>
          <w:szCs w:val="22"/>
        </w:rPr>
        <w:t xml:space="preserve">second </w:t>
      </w:r>
      <w:r w:rsidR="00CF4460" w:rsidRPr="00FA654B">
        <w:rPr>
          <w:rFonts w:asciiTheme="minorHAnsi" w:hAnsiTheme="minorHAnsi"/>
          <w:sz w:val="22"/>
          <w:szCs w:val="22"/>
        </w:rPr>
        <w:t xml:space="preserve">floor of the Psychology Building, </w:t>
      </w:r>
      <w:r w:rsidR="006441AD" w:rsidRPr="00FA654B">
        <w:rPr>
          <w:rFonts w:asciiTheme="minorHAnsi" w:hAnsiTheme="minorHAnsi"/>
          <w:sz w:val="22"/>
          <w:szCs w:val="22"/>
        </w:rPr>
        <w:t>R</w:t>
      </w:r>
      <w:r w:rsidR="00CF4460" w:rsidRPr="00FA654B">
        <w:rPr>
          <w:rFonts w:asciiTheme="minorHAnsi" w:hAnsiTheme="minorHAnsi"/>
          <w:sz w:val="22"/>
          <w:szCs w:val="22"/>
        </w:rPr>
        <w:t xml:space="preserve">oom </w:t>
      </w:r>
      <w:r w:rsidR="00181A26" w:rsidRPr="00FA654B">
        <w:rPr>
          <w:rFonts w:asciiTheme="minorHAnsi" w:hAnsiTheme="minorHAnsi"/>
          <w:sz w:val="22"/>
          <w:szCs w:val="22"/>
        </w:rPr>
        <w:t>221</w:t>
      </w:r>
      <w:r w:rsidR="00CF4460" w:rsidRPr="00FA654B">
        <w:rPr>
          <w:rFonts w:asciiTheme="minorHAnsi" w:hAnsiTheme="minorHAnsi"/>
          <w:sz w:val="22"/>
          <w:szCs w:val="22"/>
        </w:rPr>
        <w:t xml:space="preserve">. </w:t>
      </w:r>
      <w:r w:rsidR="00E600DE">
        <w:rPr>
          <w:rFonts w:asciiTheme="minorHAnsi" w:hAnsiTheme="minorHAnsi"/>
          <w:sz w:val="22"/>
          <w:szCs w:val="22"/>
        </w:rPr>
        <w:t>He</w:t>
      </w:r>
      <w:r w:rsidR="005473B9" w:rsidRPr="00FA654B">
        <w:rPr>
          <w:rFonts w:asciiTheme="minorHAnsi" w:hAnsiTheme="minorHAnsi"/>
          <w:sz w:val="22"/>
          <w:szCs w:val="22"/>
        </w:rPr>
        <w:t xml:space="preserve"> maintain</w:t>
      </w:r>
      <w:r w:rsidR="00E600DE">
        <w:rPr>
          <w:rFonts w:asciiTheme="minorHAnsi" w:hAnsiTheme="minorHAnsi"/>
          <w:sz w:val="22"/>
          <w:szCs w:val="22"/>
        </w:rPr>
        <w:t>s</w:t>
      </w:r>
      <w:r w:rsidR="005473B9" w:rsidRPr="00FA654B">
        <w:rPr>
          <w:rFonts w:asciiTheme="minorHAnsi" w:hAnsiTheme="minorHAnsi"/>
          <w:sz w:val="22"/>
          <w:szCs w:val="22"/>
        </w:rPr>
        <w:t xml:space="preserve"> an active research laboratory. Therefore, o</w:t>
      </w:r>
      <w:r w:rsidRPr="00FA654B">
        <w:rPr>
          <w:rFonts w:asciiTheme="minorHAnsi" w:hAnsiTheme="minorHAnsi"/>
          <w:sz w:val="22"/>
          <w:szCs w:val="22"/>
        </w:rPr>
        <w:t>n occasion</w:t>
      </w:r>
      <w:r w:rsidR="00E600DE">
        <w:rPr>
          <w:rFonts w:asciiTheme="minorHAnsi" w:hAnsiTheme="minorHAnsi"/>
          <w:sz w:val="22"/>
          <w:szCs w:val="22"/>
        </w:rPr>
        <w:t xml:space="preserve">, his </w:t>
      </w:r>
      <w:r w:rsidRPr="00FA654B">
        <w:rPr>
          <w:rFonts w:asciiTheme="minorHAnsi" w:hAnsiTheme="minorHAnsi"/>
          <w:sz w:val="22"/>
          <w:szCs w:val="22"/>
        </w:rPr>
        <w:t xml:space="preserve">office hours </w:t>
      </w:r>
      <w:r w:rsidR="00E600DE">
        <w:rPr>
          <w:rFonts w:asciiTheme="minorHAnsi" w:hAnsiTheme="minorHAnsi"/>
          <w:sz w:val="22"/>
          <w:szCs w:val="22"/>
        </w:rPr>
        <w:t xml:space="preserve">will be held </w:t>
      </w:r>
      <w:r w:rsidRPr="00FA654B">
        <w:rPr>
          <w:rFonts w:asciiTheme="minorHAnsi" w:hAnsiTheme="minorHAnsi"/>
          <w:sz w:val="22"/>
          <w:szCs w:val="22"/>
        </w:rPr>
        <w:t xml:space="preserve">in the Behavioral Neuroscience laboratories (basement of Psychology Building). </w:t>
      </w:r>
      <w:r w:rsidR="00E600DE">
        <w:rPr>
          <w:rFonts w:asciiTheme="minorHAnsi" w:hAnsiTheme="minorHAnsi"/>
          <w:sz w:val="22"/>
          <w:szCs w:val="22"/>
        </w:rPr>
        <w:t xml:space="preserve">He </w:t>
      </w:r>
      <w:r w:rsidRPr="00FA654B">
        <w:rPr>
          <w:rFonts w:asciiTheme="minorHAnsi" w:hAnsiTheme="minorHAnsi"/>
          <w:sz w:val="22"/>
          <w:szCs w:val="22"/>
        </w:rPr>
        <w:t xml:space="preserve">will send an email and leave a note on </w:t>
      </w:r>
      <w:r w:rsidR="008F304C">
        <w:rPr>
          <w:rFonts w:asciiTheme="minorHAnsi" w:hAnsiTheme="minorHAnsi"/>
          <w:sz w:val="22"/>
          <w:szCs w:val="22"/>
        </w:rPr>
        <w:t>his</w:t>
      </w:r>
      <w:r w:rsidRPr="00FA654B">
        <w:rPr>
          <w:rFonts w:asciiTheme="minorHAnsi" w:hAnsiTheme="minorHAnsi"/>
          <w:sz w:val="22"/>
          <w:szCs w:val="22"/>
        </w:rPr>
        <w:t xml:space="preserve"> office door </w:t>
      </w:r>
      <w:r w:rsidR="005473B9" w:rsidRPr="00FA654B">
        <w:rPr>
          <w:rFonts w:asciiTheme="minorHAnsi" w:hAnsiTheme="minorHAnsi"/>
          <w:sz w:val="22"/>
          <w:szCs w:val="22"/>
        </w:rPr>
        <w:t>in that case</w:t>
      </w:r>
      <w:r w:rsidR="00FD7157" w:rsidRPr="00FA654B">
        <w:rPr>
          <w:rFonts w:asciiTheme="minorHAnsi" w:hAnsiTheme="minorHAnsi"/>
          <w:sz w:val="22"/>
          <w:szCs w:val="22"/>
        </w:rPr>
        <w:t>.</w:t>
      </w:r>
    </w:p>
    <w:p w:rsidR="005473B9" w:rsidRDefault="00FD7157" w:rsidP="009D1938">
      <w:pPr>
        <w:rPr>
          <w:rFonts w:asciiTheme="minorHAnsi" w:hAnsiTheme="minorHAnsi"/>
          <w:sz w:val="22"/>
          <w:szCs w:val="22"/>
        </w:rPr>
      </w:pPr>
      <w:r w:rsidRPr="00FA654B">
        <w:rPr>
          <w:rFonts w:asciiTheme="minorHAnsi" w:hAnsiTheme="minorHAnsi"/>
          <w:sz w:val="22"/>
          <w:szCs w:val="22"/>
          <w:u w:val="single"/>
        </w:rPr>
        <w:t>Note:</w:t>
      </w:r>
      <w:r w:rsidRPr="00FA654B">
        <w:rPr>
          <w:rFonts w:asciiTheme="minorHAnsi" w:hAnsiTheme="minorHAnsi"/>
          <w:sz w:val="22"/>
          <w:szCs w:val="22"/>
        </w:rPr>
        <w:t xml:space="preserve"> </w:t>
      </w:r>
      <w:proofErr w:type="spellStart"/>
      <w:r w:rsidR="00E600DE">
        <w:rPr>
          <w:rFonts w:asciiTheme="minorHAnsi" w:hAnsiTheme="minorHAnsi"/>
          <w:sz w:val="22"/>
          <w:szCs w:val="22"/>
        </w:rPr>
        <w:t>Dr</w:t>
      </w:r>
      <w:proofErr w:type="spellEnd"/>
      <w:r w:rsidR="00E600DE">
        <w:rPr>
          <w:rFonts w:asciiTheme="minorHAnsi" w:hAnsiTheme="minorHAnsi"/>
          <w:sz w:val="22"/>
          <w:szCs w:val="22"/>
        </w:rPr>
        <w:t xml:space="preserve"> McMurray</w:t>
      </w:r>
      <w:r w:rsidR="005015AA" w:rsidRPr="00FA654B">
        <w:rPr>
          <w:rFonts w:asciiTheme="minorHAnsi" w:hAnsiTheme="minorHAnsi"/>
          <w:sz w:val="22"/>
          <w:szCs w:val="22"/>
        </w:rPr>
        <w:t xml:space="preserve"> </w:t>
      </w:r>
      <w:r w:rsidR="005473B9" w:rsidRPr="00FA654B">
        <w:rPr>
          <w:rFonts w:asciiTheme="minorHAnsi" w:hAnsiTheme="minorHAnsi"/>
          <w:sz w:val="22"/>
          <w:szCs w:val="22"/>
        </w:rPr>
        <w:t>strongly encourage</w:t>
      </w:r>
      <w:r w:rsidR="00E600DE">
        <w:rPr>
          <w:rFonts w:asciiTheme="minorHAnsi" w:hAnsiTheme="minorHAnsi"/>
          <w:sz w:val="22"/>
          <w:szCs w:val="22"/>
        </w:rPr>
        <w:t>s</w:t>
      </w:r>
      <w:r w:rsidR="005473B9" w:rsidRPr="00FA654B">
        <w:rPr>
          <w:rFonts w:asciiTheme="minorHAnsi" w:hAnsiTheme="minorHAnsi"/>
          <w:sz w:val="22"/>
          <w:szCs w:val="22"/>
        </w:rPr>
        <w:t xml:space="preserve"> each of </w:t>
      </w:r>
      <w:r w:rsidR="005015AA" w:rsidRPr="00FA654B">
        <w:rPr>
          <w:rFonts w:asciiTheme="minorHAnsi" w:hAnsiTheme="minorHAnsi"/>
          <w:sz w:val="22"/>
          <w:szCs w:val="22"/>
        </w:rPr>
        <w:t>you to stop by early and often</w:t>
      </w:r>
      <w:r w:rsidR="005473B9" w:rsidRPr="00FA654B">
        <w:rPr>
          <w:rFonts w:asciiTheme="minorHAnsi" w:hAnsiTheme="minorHAnsi"/>
          <w:sz w:val="22"/>
          <w:szCs w:val="22"/>
        </w:rPr>
        <w:t xml:space="preserve">. Not only </w:t>
      </w:r>
      <w:r w:rsidRPr="00FA654B">
        <w:rPr>
          <w:rFonts w:asciiTheme="minorHAnsi" w:hAnsiTheme="minorHAnsi"/>
          <w:sz w:val="22"/>
          <w:szCs w:val="22"/>
        </w:rPr>
        <w:t>will</w:t>
      </w:r>
      <w:r w:rsidR="005473B9" w:rsidRPr="00FA654B">
        <w:rPr>
          <w:rFonts w:asciiTheme="minorHAnsi" w:hAnsiTheme="minorHAnsi"/>
          <w:sz w:val="22"/>
          <w:szCs w:val="22"/>
        </w:rPr>
        <w:t xml:space="preserve"> this help </w:t>
      </w:r>
      <w:proofErr w:type="gramStart"/>
      <w:r w:rsidR="005473B9" w:rsidRPr="00FA654B">
        <w:rPr>
          <w:rFonts w:asciiTheme="minorHAnsi" w:hAnsiTheme="minorHAnsi"/>
          <w:sz w:val="22"/>
          <w:szCs w:val="22"/>
        </w:rPr>
        <w:t>you better</w:t>
      </w:r>
      <w:proofErr w:type="gramEnd"/>
      <w:r w:rsidR="005473B9" w:rsidRPr="00FA654B">
        <w:rPr>
          <w:rFonts w:asciiTheme="minorHAnsi" w:hAnsiTheme="minorHAnsi"/>
          <w:sz w:val="22"/>
          <w:szCs w:val="22"/>
        </w:rPr>
        <w:t xml:space="preserve"> understand this difficult material,</w:t>
      </w:r>
      <w:r w:rsidRPr="00FA654B">
        <w:rPr>
          <w:rFonts w:asciiTheme="minorHAnsi" w:hAnsiTheme="minorHAnsi"/>
          <w:sz w:val="22"/>
          <w:szCs w:val="22"/>
        </w:rPr>
        <w:t xml:space="preserve"> but it </w:t>
      </w:r>
      <w:r w:rsidR="006441AD" w:rsidRPr="00FA654B">
        <w:rPr>
          <w:rFonts w:asciiTheme="minorHAnsi" w:hAnsiTheme="minorHAnsi"/>
          <w:sz w:val="22"/>
          <w:szCs w:val="22"/>
        </w:rPr>
        <w:t xml:space="preserve">also </w:t>
      </w:r>
      <w:r w:rsidRPr="00FA654B">
        <w:rPr>
          <w:rFonts w:asciiTheme="minorHAnsi" w:hAnsiTheme="minorHAnsi"/>
          <w:sz w:val="22"/>
          <w:szCs w:val="22"/>
        </w:rPr>
        <w:t xml:space="preserve">lets </w:t>
      </w:r>
      <w:r w:rsidR="00E600DE">
        <w:rPr>
          <w:rFonts w:asciiTheme="minorHAnsi" w:hAnsiTheme="minorHAnsi"/>
          <w:sz w:val="22"/>
          <w:szCs w:val="22"/>
        </w:rPr>
        <w:t>him</w:t>
      </w:r>
      <w:r w:rsidRPr="00FA654B">
        <w:rPr>
          <w:rFonts w:asciiTheme="minorHAnsi" w:hAnsiTheme="minorHAnsi"/>
          <w:sz w:val="22"/>
          <w:szCs w:val="22"/>
        </w:rPr>
        <w:t xml:space="preserve"> get to know you</w:t>
      </w:r>
      <w:r w:rsidR="006441AD" w:rsidRPr="00FA654B">
        <w:rPr>
          <w:rFonts w:asciiTheme="minorHAnsi" w:hAnsiTheme="minorHAnsi"/>
          <w:sz w:val="22"/>
          <w:szCs w:val="22"/>
        </w:rPr>
        <w:t xml:space="preserve"> </w:t>
      </w:r>
      <w:r w:rsidRPr="00FA654B">
        <w:rPr>
          <w:rFonts w:asciiTheme="minorHAnsi" w:hAnsiTheme="minorHAnsi"/>
          <w:sz w:val="22"/>
          <w:szCs w:val="22"/>
        </w:rPr>
        <w:t>and get feedback on the course du</w:t>
      </w:r>
      <w:r w:rsidR="00C91469">
        <w:rPr>
          <w:rFonts w:asciiTheme="minorHAnsi" w:hAnsiTheme="minorHAnsi"/>
          <w:sz w:val="22"/>
          <w:szCs w:val="22"/>
        </w:rPr>
        <w:t>ring the semester.</w:t>
      </w:r>
    </w:p>
    <w:p w:rsidR="00C91469" w:rsidRPr="00FA654B" w:rsidRDefault="00C91469" w:rsidP="009D1938">
      <w:pPr>
        <w:rPr>
          <w:rFonts w:asciiTheme="minorHAnsi" w:hAnsiTheme="minorHAnsi"/>
          <w:sz w:val="22"/>
          <w:szCs w:val="22"/>
        </w:rPr>
      </w:pPr>
    </w:p>
    <w:p w:rsidR="00DF6384" w:rsidRPr="00543EA0" w:rsidRDefault="00DF6384" w:rsidP="005D1A2C">
      <w:pPr>
        <w:pStyle w:val="Heading1"/>
        <w:rPr>
          <w:rFonts w:asciiTheme="minorHAnsi" w:hAnsiTheme="minorHAnsi"/>
          <w:b/>
          <w:sz w:val="28"/>
          <w:szCs w:val="22"/>
          <w:u w:val="none"/>
        </w:rPr>
      </w:pPr>
      <w:r w:rsidRPr="00543EA0">
        <w:rPr>
          <w:rFonts w:asciiTheme="minorHAnsi" w:hAnsiTheme="minorHAnsi"/>
          <w:b/>
          <w:sz w:val="28"/>
          <w:szCs w:val="22"/>
          <w:u w:val="none"/>
        </w:rPr>
        <w:t>Graduate Assistant Office Hours</w:t>
      </w:r>
    </w:p>
    <w:p w:rsidR="00DF6384" w:rsidRPr="00FA654B" w:rsidRDefault="00DF6384" w:rsidP="00DF6384">
      <w:pPr>
        <w:rPr>
          <w:rFonts w:asciiTheme="minorHAnsi" w:hAnsiTheme="minorHAnsi"/>
          <w:sz w:val="22"/>
          <w:szCs w:val="22"/>
        </w:rPr>
      </w:pPr>
      <w:r w:rsidRPr="00FA654B">
        <w:rPr>
          <w:rFonts w:asciiTheme="minorHAnsi" w:hAnsiTheme="minorHAnsi"/>
          <w:sz w:val="22"/>
          <w:szCs w:val="22"/>
          <w:u w:val="single"/>
        </w:rPr>
        <w:t>Times:</w:t>
      </w:r>
      <w:r w:rsidRPr="00FA654B">
        <w:rPr>
          <w:rFonts w:asciiTheme="minorHAnsi" w:hAnsiTheme="minorHAnsi"/>
          <w:sz w:val="22"/>
          <w:szCs w:val="22"/>
        </w:rPr>
        <w:t xml:space="preserve"> </w:t>
      </w:r>
      <w:r w:rsidR="00CF0F37">
        <w:rPr>
          <w:rFonts w:asciiTheme="minorHAnsi" w:hAnsiTheme="minorHAnsi"/>
          <w:sz w:val="22"/>
          <w:szCs w:val="22"/>
        </w:rPr>
        <w:t>Tuesdays</w:t>
      </w:r>
      <w:r w:rsidRPr="00FA654B">
        <w:rPr>
          <w:rFonts w:asciiTheme="minorHAnsi" w:hAnsiTheme="minorHAnsi"/>
          <w:sz w:val="22"/>
          <w:szCs w:val="22"/>
        </w:rPr>
        <w:t xml:space="preserve"> 8-10am or by appointment</w:t>
      </w:r>
    </w:p>
    <w:p w:rsidR="00DF6384" w:rsidRPr="00FA654B" w:rsidRDefault="00DF6384" w:rsidP="00DF6384">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r w:rsidR="00C91469">
        <w:rPr>
          <w:rFonts w:asciiTheme="minorHAnsi" w:hAnsiTheme="minorHAnsi"/>
          <w:sz w:val="22"/>
          <w:szCs w:val="22"/>
        </w:rPr>
        <w:t>Dani</w:t>
      </w:r>
      <w:r w:rsidRPr="00FA654B">
        <w:rPr>
          <w:rFonts w:asciiTheme="minorHAnsi" w:hAnsiTheme="minorHAnsi"/>
          <w:sz w:val="22"/>
          <w:szCs w:val="22"/>
        </w:rPr>
        <w:t xml:space="preserve">’s office is on the </w:t>
      </w:r>
      <w:r w:rsidR="00CF0F37">
        <w:rPr>
          <w:rFonts w:asciiTheme="minorHAnsi" w:hAnsiTheme="minorHAnsi"/>
          <w:sz w:val="22"/>
          <w:szCs w:val="22"/>
        </w:rPr>
        <w:t>first</w:t>
      </w:r>
      <w:r w:rsidRPr="00FA654B">
        <w:rPr>
          <w:rFonts w:asciiTheme="minorHAnsi" w:hAnsiTheme="minorHAnsi"/>
          <w:sz w:val="22"/>
          <w:szCs w:val="22"/>
        </w:rPr>
        <w:t xml:space="preserve"> floor of the Psychology building, Room </w:t>
      </w:r>
      <w:r w:rsidR="003D024F">
        <w:rPr>
          <w:rFonts w:asciiTheme="minorHAnsi" w:hAnsiTheme="minorHAnsi"/>
          <w:sz w:val="22"/>
          <w:szCs w:val="22"/>
        </w:rPr>
        <w:t>123.</w:t>
      </w:r>
    </w:p>
    <w:p w:rsidR="00DF6384" w:rsidRPr="00FA654B" w:rsidRDefault="00DF6384" w:rsidP="00DF6384">
      <w:pPr>
        <w:rPr>
          <w:rFonts w:asciiTheme="minorHAnsi" w:hAnsiTheme="minorHAnsi"/>
          <w:sz w:val="22"/>
          <w:szCs w:val="22"/>
        </w:rPr>
      </w:pPr>
      <w:r w:rsidRPr="00FA654B">
        <w:rPr>
          <w:rFonts w:asciiTheme="minorHAnsi" w:hAnsiTheme="minorHAnsi"/>
          <w:sz w:val="22"/>
          <w:szCs w:val="22"/>
          <w:u w:val="single"/>
        </w:rPr>
        <w:t>Note:</w:t>
      </w:r>
      <w:r w:rsidRPr="00FA654B">
        <w:rPr>
          <w:rFonts w:asciiTheme="minorHAnsi" w:hAnsiTheme="minorHAnsi"/>
          <w:sz w:val="22"/>
          <w:szCs w:val="22"/>
        </w:rPr>
        <w:t xml:space="preserve"> </w:t>
      </w:r>
      <w:r w:rsidR="00C91469">
        <w:rPr>
          <w:rFonts w:asciiTheme="minorHAnsi" w:hAnsiTheme="minorHAnsi"/>
          <w:sz w:val="22"/>
          <w:szCs w:val="22"/>
        </w:rPr>
        <w:t>Dani</w:t>
      </w:r>
      <w:r w:rsidRPr="00FA654B">
        <w:rPr>
          <w:rFonts w:asciiTheme="minorHAnsi" w:hAnsiTheme="minorHAnsi"/>
          <w:sz w:val="22"/>
          <w:szCs w:val="22"/>
        </w:rPr>
        <w:t xml:space="preserve"> should be your first contact point if you have questions or concerns. If she is unable to satisfactorily answer your question, then please do not hesitate to come see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FA654B">
        <w:rPr>
          <w:rFonts w:asciiTheme="minorHAnsi" w:hAnsiTheme="minorHAnsi"/>
          <w:sz w:val="22"/>
          <w:szCs w:val="22"/>
        </w:rPr>
        <w:t xml:space="preserve"> during office hours (or by appointment).</w:t>
      </w:r>
    </w:p>
    <w:p w:rsidR="00DF6384" w:rsidRPr="00FA654B" w:rsidRDefault="00DF6384" w:rsidP="009D1938">
      <w:pPr>
        <w:rPr>
          <w:rFonts w:asciiTheme="minorHAnsi" w:hAnsiTheme="minorHAnsi"/>
          <w:sz w:val="22"/>
          <w:szCs w:val="22"/>
        </w:rPr>
      </w:pPr>
    </w:p>
    <w:p w:rsidR="009D1938" w:rsidRPr="00543EA0" w:rsidRDefault="009D1938" w:rsidP="005D1A2C">
      <w:pPr>
        <w:pStyle w:val="Heading1"/>
        <w:rPr>
          <w:rFonts w:asciiTheme="minorHAnsi" w:hAnsiTheme="minorHAnsi"/>
          <w:b/>
          <w:sz w:val="28"/>
          <w:szCs w:val="22"/>
          <w:u w:val="none"/>
        </w:rPr>
      </w:pPr>
      <w:r w:rsidRPr="00543EA0">
        <w:rPr>
          <w:rFonts w:asciiTheme="minorHAnsi" w:hAnsiTheme="minorHAnsi"/>
          <w:b/>
          <w:sz w:val="28"/>
          <w:szCs w:val="22"/>
          <w:u w:val="none"/>
        </w:rPr>
        <w:t>Course Description</w:t>
      </w:r>
    </w:p>
    <w:p w:rsidR="00DD6929" w:rsidRDefault="00DD6929" w:rsidP="009E7362">
      <w:pPr>
        <w:rPr>
          <w:rFonts w:asciiTheme="minorHAnsi" w:hAnsiTheme="minorHAnsi"/>
          <w:sz w:val="22"/>
          <w:szCs w:val="22"/>
        </w:rPr>
      </w:pPr>
      <w:r>
        <w:rPr>
          <w:rFonts w:asciiTheme="minorHAnsi" w:hAnsiTheme="minorHAnsi"/>
          <w:sz w:val="22"/>
          <w:szCs w:val="22"/>
        </w:rPr>
        <w:t xml:space="preserve">Please note: this class requires experimentation with live laboratory animals (rats) and preserved tissue. </w:t>
      </w:r>
    </w:p>
    <w:p w:rsidR="00680FE5" w:rsidRDefault="00C91469" w:rsidP="009E7362">
      <w:pPr>
        <w:rPr>
          <w:rFonts w:asciiTheme="minorHAnsi" w:hAnsiTheme="minorHAnsi"/>
          <w:sz w:val="22"/>
          <w:szCs w:val="22"/>
        </w:rPr>
      </w:pPr>
      <w:r>
        <w:rPr>
          <w:rFonts w:asciiTheme="minorHAnsi" w:hAnsiTheme="minorHAnsi"/>
          <w:sz w:val="22"/>
          <w:szCs w:val="22"/>
        </w:rPr>
        <w:t xml:space="preserve">As you likely remember from PSY251, </w:t>
      </w:r>
      <w:r w:rsidR="00680FE5" w:rsidRPr="00FA654B">
        <w:rPr>
          <w:rFonts w:asciiTheme="minorHAnsi" w:hAnsiTheme="minorHAnsi"/>
          <w:sz w:val="22"/>
          <w:szCs w:val="22"/>
        </w:rPr>
        <w:t xml:space="preserve">Behavioral Neuroscience (aka biopsychology) represents the merging of Psychology and Biology. At its core, Behavioral Neuroscience seeks to explain complex behaviors by the physiological processes that underlie them. </w:t>
      </w:r>
      <w:r w:rsidR="009E7362">
        <w:rPr>
          <w:rFonts w:asciiTheme="minorHAnsi" w:hAnsiTheme="minorHAnsi"/>
          <w:sz w:val="22"/>
          <w:szCs w:val="22"/>
        </w:rPr>
        <w:t xml:space="preserve">To accomplish this, the field relies on a huge variety of research methods, from behavioral to electrophysiological and molecular biology. </w:t>
      </w:r>
      <w:r w:rsidR="00680FE5" w:rsidRPr="00FA654B">
        <w:rPr>
          <w:rFonts w:asciiTheme="minorHAnsi" w:hAnsiTheme="minorHAnsi"/>
          <w:sz w:val="22"/>
          <w:szCs w:val="22"/>
        </w:rPr>
        <w:t>During the semester</w:t>
      </w:r>
      <w:r w:rsidR="009E7362">
        <w:rPr>
          <w:rFonts w:asciiTheme="minorHAnsi" w:hAnsiTheme="minorHAnsi"/>
          <w:sz w:val="22"/>
          <w:szCs w:val="22"/>
        </w:rPr>
        <w:t>,</w:t>
      </w:r>
      <w:r w:rsidR="00680FE5" w:rsidRPr="00FA654B">
        <w:rPr>
          <w:rFonts w:asciiTheme="minorHAnsi" w:hAnsiTheme="minorHAnsi"/>
          <w:sz w:val="22"/>
          <w:szCs w:val="22"/>
        </w:rPr>
        <w:t xml:space="preserve"> you will learn about how </w:t>
      </w:r>
      <w:r w:rsidR="009E7362">
        <w:rPr>
          <w:rFonts w:asciiTheme="minorHAnsi" w:hAnsiTheme="minorHAnsi"/>
          <w:sz w:val="22"/>
          <w:szCs w:val="22"/>
        </w:rPr>
        <w:t>these methods are applied to the study of biopsychology through real laboratory experiences. Through these experiences, y</w:t>
      </w:r>
      <w:r w:rsidR="00680FE5" w:rsidRPr="00FA654B">
        <w:rPr>
          <w:rFonts w:asciiTheme="minorHAnsi" w:hAnsiTheme="minorHAnsi"/>
          <w:sz w:val="22"/>
          <w:szCs w:val="22"/>
        </w:rPr>
        <w:t xml:space="preserve">ou will gain a significant </w:t>
      </w:r>
      <w:r w:rsidR="00680FE5" w:rsidRPr="00FA654B">
        <w:rPr>
          <w:rFonts w:asciiTheme="minorHAnsi" w:hAnsiTheme="minorHAnsi"/>
          <w:sz w:val="22"/>
          <w:szCs w:val="22"/>
        </w:rPr>
        <w:lastRenderedPageBreak/>
        <w:t>understanding of the nervous system, how it is organized</w:t>
      </w:r>
      <w:r w:rsidR="009E7362">
        <w:rPr>
          <w:rFonts w:asciiTheme="minorHAnsi" w:hAnsiTheme="minorHAnsi"/>
          <w:sz w:val="22"/>
          <w:szCs w:val="22"/>
        </w:rPr>
        <w:t xml:space="preserve">, </w:t>
      </w:r>
      <w:r w:rsidR="00DD6929">
        <w:rPr>
          <w:rFonts w:asciiTheme="minorHAnsi" w:hAnsiTheme="minorHAnsi"/>
          <w:sz w:val="22"/>
          <w:szCs w:val="22"/>
        </w:rPr>
        <w:t>functions</w:t>
      </w:r>
      <w:r w:rsidR="009E7362">
        <w:rPr>
          <w:rFonts w:asciiTheme="minorHAnsi" w:hAnsiTheme="minorHAnsi"/>
          <w:sz w:val="22"/>
          <w:szCs w:val="22"/>
        </w:rPr>
        <w:t>, and controls behavior</w:t>
      </w:r>
      <w:r w:rsidR="00680FE5" w:rsidRPr="00FA654B">
        <w:rPr>
          <w:rFonts w:asciiTheme="minorHAnsi" w:hAnsiTheme="minorHAnsi"/>
          <w:sz w:val="22"/>
          <w:szCs w:val="22"/>
        </w:rPr>
        <w:t>.</w:t>
      </w:r>
      <w:r w:rsidR="00421D11">
        <w:rPr>
          <w:rFonts w:asciiTheme="minorHAnsi" w:hAnsiTheme="minorHAnsi"/>
          <w:sz w:val="22"/>
          <w:szCs w:val="22"/>
        </w:rPr>
        <w:t xml:space="preserve"> </w:t>
      </w:r>
      <w:r w:rsidR="00DD6929">
        <w:rPr>
          <w:rFonts w:asciiTheme="minorHAnsi" w:hAnsiTheme="minorHAnsi"/>
          <w:sz w:val="22"/>
          <w:szCs w:val="22"/>
        </w:rPr>
        <w:t>Additionally, you will gain valuable (and in many cases necessary) skill in research methods and lab animal handling.</w:t>
      </w:r>
    </w:p>
    <w:p w:rsidR="009E7362" w:rsidRPr="00FA654B" w:rsidRDefault="009E7362" w:rsidP="009E7362">
      <w:pPr>
        <w:rPr>
          <w:rFonts w:asciiTheme="minorHAnsi" w:hAnsiTheme="minorHAnsi"/>
          <w:sz w:val="22"/>
          <w:szCs w:val="22"/>
        </w:rPr>
      </w:pPr>
    </w:p>
    <w:p w:rsidR="00527544" w:rsidRDefault="00527544" w:rsidP="005D1A2C">
      <w:pPr>
        <w:pStyle w:val="Heading1"/>
        <w:rPr>
          <w:rFonts w:asciiTheme="minorHAnsi" w:hAnsiTheme="minorHAnsi"/>
          <w:b/>
          <w:sz w:val="28"/>
          <w:szCs w:val="22"/>
          <w:u w:val="none"/>
        </w:rPr>
      </w:pPr>
      <w:r>
        <w:rPr>
          <w:rFonts w:asciiTheme="minorHAnsi" w:hAnsiTheme="minorHAnsi"/>
          <w:b/>
          <w:sz w:val="28"/>
          <w:szCs w:val="22"/>
          <w:u w:val="none"/>
        </w:rPr>
        <w:t>Learning Outcomes</w:t>
      </w:r>
    </w:p>
    <w:p w:rsidR="00F67D4E" w:rsidRPr="00F67D4E" w:rsidRDefault="00F67D4E" w:rsidP="00F67D4E">
      <w:pPr>
        <w:pStyle w:val="ListParagraph"/>
        <w:numPr>
          <w:ilvl w:val="0"/>
          <w:numId w:val="47"/>
        </w:numPr>
        <w:rPr>
          <w:rFonts w:asciiTheme="minorHAnsi" w:hAnsiTheme="minorHAnsi"/>
          <w:sz w:val="22"/>
          <w:szCs w:val="22"/>
        </w:rPr>
      </w:pPr>
      <w:r>
        <w:rPr>
          <w:rFonts w:asciiTheme="minorHAnsi" w:hAnsiTheme="minorHAnsi"/>
          <w:sz w:val="22"/>
          <w:szCs w:val="22"/>
        </w:rPr>
        <w:t>Describe</w:t>
      </w:r>
      <w:r w:rsidRPr="00F67D4E">
        <w:rPr>
          <w:rFonts w:asciiTheme="minorHAnsi" w:hAnsiTheme="minorHAnsi"/>
          <w:sz w:val="22"/>
          <w:szCs w:val="22"/>
        </w:rPr>
        <w:t xml:space="preserve"> the </w:t>
      </w:r>
      <w:r>
        <w:rPr>
          <w:rFonts w:asciiTheme="minorHAnsi" w:hAnsiTheme="minorHAnsi"/>
          <w:sz w:val="22"/>
          <w:szCs w:val="22"/>
        </w:rPr>
        <w:t xml:space="preserve">locations and </w:t>
      </w:r>
      <w:r w:rsidRPr="00F67D4E">
        <w:rPr>
          <w:rFonts w:asciiTheme="minorHAnsi" w:hAnsiTheme="minorHAnsi"/>
          <w:sz w:val="22"/>
          <w:szCs w:val="22"/>
        </w:rPr>
        <w:t xml:space="preserve">major functions </w:t>
      </w:r>
      <w:r>
        <w:rPr>
          <w:rFonts w:asciiTheme="minorHAnsi" w:hAnsiTheme="minorHAnsi"/>
          <w:sz w:val="22"/>
          <w:szCs w:val="22"/>
        </w:rPr>
        <w:t xml:space="preserve">of discrete </w:t>
      </w:r>
      <w:r w:rsidRPr="00F67D4E">
        <w:rPr>
          <w:rFonts w:asciiTheme="minorHAnsi" w:hAnsiTheme="minorHAnsi"/>
          <w:sz w:val="22"/>
          <w:szCs w:val="22"/>
        </w:rPr>
        <w:t xml:space="preserve">brain </w:t>
      </w:r>
      <w:r>
        <w:rPr>
          <w:rFonts w:asciiTheme="minorHAnsi" w:hAnsiTheme="minorHAnsi"/>
          <w:sz w:val="22"/>
          <w:szCs w:val="22"/>
        </w:rPr>
        <w:t xml:space="preserve">regions </w:t>
      </w:r>
      <w:r w:rsidR="00CF0F37">
        <w:rPr>
          <w:rFonts w:asciiTheme="minorHAnsi" w:hAnsiTheme="minorHAnsi"/>
          <w:sz w:val="22"/>
          <w:szCs w:val="22"/>
        </w:rPr>
        <w:t>and parts of the neuron</w:t>
      </w:r>
    </w:p>
    <w:p w:rsidR="00DD28C9" w:rsidRDefault="00CF0F37" w:rsidP="00DD28C9">
      <w:pPr>
        <w:pStyle w:val="ListParagraph"/>
        <w:numPr>
          <w:ilvl w:val="0"/>
          <w:numId w:val="47"/>
        </w:numPr>
        <w:rPr>
          <w:rFonts w:asciiTheme="minorHAnsi" w:hAnsiTheme="minorHAnsi"/>
          <w:sz w:val="22"/>
          <w:szCs w:val="22"/>
        </w:rPr>
      </w:pPr>
      <w:r>
        <w:rPr>
          <w:rFonts w:asciiTheme="minorHAnsi" w:hAnsiTheme="minorHAnsi"/>
          <w:sz w:val="22"/>
          <w:szCs w:val="22"/>
        </w:rPr>
        <w:t>Collaborate in small groups to c</w:t>
      </w:r>
      <w:r w:rsidR="00DD28C9">
        <w:rPr>
          <w:rFonts w:asciiTheme="minorHAnsi" w:hAnsiTheme="minorHAnsi"/>
          <w:sz w:val="22"/>
          <w:szCs w:val="22"/>
        </w:rPr>
        <w:t>ollect real biopsychology data and analyze results within a</w:t>
      </w:r>
      <w:r>
        <w:rPr>
          <w:rFonts w:asciiTheme="minorHAnsi" w:hAnsiTheme="minorHAnsi"/>
          <w:sz w:val="22"/>
          <w:szCs w:val="22"/>
        </w:rPr>
        <w:t xml:space="preserve"> laboratory research setting</w:t>
      </w:r>
    </w:p>
    <w:p w:rsidR="00F67D4E" w:rsidRPr="00F67D4E" w:rsidRDefault="00F67D4E" w:rsidP="00DD28C9">
      <w:pPr>
        <w:pStyle w:val="ListParagraph"/>
        <w:numPr>
          <w:ilvl w:val="1"/>
          <w:numId w:val="47"/>
        </w:numPr>
        <w:rPr>
          <w:rFonts w:asciiTheme="minorHAnsi" w:hAnsiTheme="minorHAnsi"/>
          <w:sz w:val="22"/>
          <w:szCs w:val="22"/>
        </w:rPr>
      </w:pPr>
      <w:r>
        <w:rPr>
          <w:rFonts w:asciiTheme="minorHAnsi" w:hAnsiTheme="minorHAnsi"/>
          <w:sz w:val="22"/>
          <w:szCs w:val="22"/>
        </w:rPr>
        <w:t>Demonstrate how neurons communicate using chemical and electrical signals</w:t>
      </w:r>
    </w:p>
    <w:p w:rsidR="00F67D4E" w:rsidRDefault="002C2C5A" w:rsidP="00DD28C9">
      <w:pPr>
        <w:pStyle w:val="ListParagraph"/>
        <w:numPr>
          <w:ilvl w:val="1"/>
          <w:numId w:val="47"/>
        </w:numPr>
        <w:rPr>
          <w:rFonts w:asciiTheme="minorHAnsi" w:hAnsiTheme="minorHAnsi"/>
          <w:sz w:val="22"/>
          <w:szCs w:val="22"/>
        </w:rPr>
      </w:pPr>
      <w:r>
        <w:rPr>
          <w:rFonts w:asciiTheme="minorHAnsi" w:hAnsiTheme="minorHAnsi"/>
          <w:sz w:val="22"/>
          <w:szCs w:val="22"/>
        </w:rPr>
        <w:t>Apply the above knowledge to c</w:t>
      </w:r>
      <w:r w:rsidR="009E7362">
        <w:rPr>
          <w:rFonts w:asciiTheme="minorHAnsi" w:hAnsiTheme="minorHAnsi"/>
          <w:sz w:val="22"/>
          <w:szCs w:val="22"/>
        </w:rPr>
        <w:t xml:space="preserve">ontrol behavior </w:t>
      </w:r>
      <w:r>
        <w:rPr>
          <w:rFonts w:asciiTheme="minorHAnsi" w:hAnsiTheme="minorHAnsi"/>
          <w:sz w:val="22"/>
          <w:szCs w:val="22"/>
        </w:rPr>
        <w:t xml:space="preserve">by </w:t>
      </w:r>
      <w:r w:rsidR="009E7362">
        <w:rPr>
          <w:rFonts w:asciiTheme="minorHAnsi" w:hAnsiTheme="minorHAnsi"/>
          <w:sz w:val="22"/>
          <w:szCs w:val="22"/>
        </w:rPr>
        <w:t>electrical and chemical m</w:t>
      </w:r>
      <w:r>
        <w:rPr>
          <w:rFonts w:asciiTheme="minorHAnsi" w:hAnsiTheme="minorHAnsi"/>
          <w:sz w:val="22"/>
          <w:szCs w:val="22"/>
        </w:rPr>
        <w:t>anipulations of the associated neural circuits</w:t>
      </w:r>
    </w:p>
    <w:p w:rsidR="00DD28C9" w:rsidRDefault="00CF0F37" w:rsidP="00DD28C9">
      <w:pPr>
        <w:pStyle w:val="ListParagraph"/>
        <w:numPr>
          <w:ilvl w:val="1"/>
          <w:numId w:val="47"/>
        </w:numPr>
        <w:rPr>
          <w:rFonts w:asciiTheme="minorHAnsi" w:hAnsiTheme="minorHAnsi"/>
          <w:sz w:val="22"/>
          <w:szCs w:val="22"/>
        </w:rPr>
      </w:pPr>
      <w:r>
        <w:rPr>
          <w:rFonts w:asciiTheme="minorHAnsi" w:hAnsiTheme="minorHAnsi"/>
          <w:sz w:val="22"/>
          <w:szCs w:val="22"/>
        </w:rPr>
        <w:t>Manipulate behavior through exposure to drugs</w:t>
      </w:r>
    </w:p>
    <w:p w:rsidR="009E7362" w:rsidRDefault="002C2C5A" w:rsidP="00DD28C9">
      <w:pPr>
        <w:pStyle w:val="ListParagraph"/>
        <w:numPr>
          <w:ilvl w:val="1"/>
          <w:numId w:val="47"/>
        </w:numPr>
        <w:rPr>
          <w:rFonts w:asciiTheme="minorHAnsi" w:hAnsiTheme="minorHAnsi"/>
          <w:sz w:val="22"/>
          <w:szCs w:val="22"/>
        </w:rPr>
      </w:pPr>
      <w:r>
        <w:rPr>
          <w:rFonts w:asciiTheme="minorHAnsi" w:hAnsiTheme="minorHAnsi"/>
          <w:sz w:val="22"/>
          <w:szCs w:val="22"/>
        </w:rPr>
        <w:t>Employ histochemical staining techniques to demonstrate the importance of single neu</w:t>
      </w:r>
      <w:r w:rsidR="00CF0F37">
        <w:rPr>
          <w:rFonts w:asciiTheme="minorHAnsi" w:hAnsiTheme="minorHAnsi"/>
          <w:sz w:val="22"/>
          <w:szCs w:val="22"/>
        </w:rPr>
        <w:t>rons in the control of behavior</w:t>
      </w:r>
    </w:p>
    <w:p w:rsidR="00323C51" w:rsidRDefault="00323C51" w:rsidP="00F67D4E">
      <w:pPr>
        <w:pStyle w:val="ListParagraph"/>
        <w:numPr>
          <w:ilvl w:val="0"/>
          <w:numId w:val="47"/>
        </w:numPr>
        <w:rPr>
          <w:rFonts w:asciiTheme="minorHAnsi" w:hAnsiTheme="minorHAnsi"/>
          <w:sz w:val="22"/>
          <w:szCs w:val="22"/>
        </w:rPr>
      </w:pPr>
      <w:r>
        <w:rPr>
          <w:rFonts w:asciiTheme="minorHAnsi" w:hAnsiTheme="minorHAnsi"/>
          <w:sz w:val="22"/>
          <w:szCs w:val="22"/>
        </w:rPr>
        <w:t>Acquire s</w:t>
      </w:r>
      <w:r w:rsidR="00CF0F37">
        <w:rPr>
          <w:rFonts w:asciiTheme="minorHAnsi" w:hAnsiTheme="minorHAnsi"/>
          <w:sz w:val="22"/>
          <w:szCs w:val="22"/>
        </w:rPr>
        <w:t>mall animal handling experience</w:t>
      </w:r>
    </w:p>
    <w:p w:rsidR="00CF0F37" w:rsidRDefault="00CF0F37" w:rsidP="00F67D4E">
      <w:pPr>
        <w:pStyle w:val="ListParagraph"/>
        <w:numPr>
          <w:ilvl w:val="0"/>
          <w:numId w:val="47"/>
        </w:numPr>
        <w:rPr>
          <w:rFonts w:asciiTheme="minorHAnsi" w:hAnsiTheme="minorHAnsi"/>
          <w:sz w:val="22"/>
          <w:szCs w:val="22"/>
        </w:rPr>
      </w:pPr>
      <w:r>
        <w:rPr>
          <w:rFonts w:asciiTheme="minorHAnsi" w:hAnsiTheme="minorHAnsi"/>
          <w:sz w:val="22"/>
          <w:szCs w:val="22"/>
        </w:rPr>
        <w:t>Become proficient in dissemination of research knowledge</w:t>
      </w:r>
    </w:p>
    <w:p w:rsidR="00CF0F37" w:rsidRDefault="00CF0F37" w:rsidP="00CF0F37">
      <w:pPr>
        <w:pStyle w:val="ListParagraph"/>
        <w:numPr>
          <w:ilvl w:val="1"/>
          <w:numId w:val="47"/>
        </w:numPr>
        <w:rPr>
          <w:rFonts w:asciiTheme="minorHAnsi" w:hAnsiTheme="minorHAnsi"/>
          <w:sz w:val="22"/>
          <w:szCs w:val="22"/>
        </w:rPr>
      </w:pPr>
      <w:r>
        <w:rPr>
          <w:rFonts w:asciiTheme="minorHAnsi" w:hAnsiTheme="minorHAnsi"/>
          <w:sz w:val="22"/>
          <w:szCs w:val="22"/>
        </w:rPr>
        <w:t xml:space="preserve">Read and </w:t>
      </w:r>
      <w:proofErr w:type="gramStart"/>
      <w:r>
        <w:rPr>
          <w:rFonts w:asciiTheme="minorHAnsi" w:hAnsiTheme="minorHAnsi"/>
          <w:sz w:val="22"/>
          <w:szCs w:val="22"/>
        </w:rPr>
        <w:t>critique</w:t>
      </w:r>
      <w:proofErr w:type="gramEnd"/>
      <w:r>
        <w:rPr>
          <w:rFonts w:asciiTheme="minorHAnsi" w:hAnsiTheme="minorHAnsi"/>
          <w:sz w:val="22"/>
          <w:szCs w:val="22"/>
        </w:rPr>
        <w:t xml:space="preserve"> scientific manuscripts, perform literature searches, develop hypotheses.</w:t>
      </w:r>
    </w:p>
    <w:p w:rsidR="009E7362" w:rsidRDefault="009E7362" w:rsidP="00CF0F37">
      <w:pPr>
        <w:pStyle w:val="ListParagraph"/>
        <w:numPr>
          <w:ilvl w:val="1"/>
          <w:numId w:val="47"/>
        </w:numPr>
        <w:rPr>
          <w:rFonts w:asciiTheme="minorHAnsi" w:hAnsiTheme="minorHAnsi"/>
          <w:sz w:val="22"/>
          <w:szCs w:val="22"/>
        </w:rPr>
      </w:pPr>
      <w:r>
        <w:rPr>
          <w:rFonts w:asciiTheme="minorHAnsi" w:hAnsiTheme="minorHAnsi"/>
          <w:sz w:val="22"/>
          <w:szCs w:val="22"/>
        </w:rPr>
        <w:t>Develop scientific writing skills thro</w:t>
      </w:r>
      <w:r w:rsidR="00CF0F37">
        <w:rPr>
          <w:rFonts w:asciiTheme="minorHAnsi" w:hAnsiTheme="minorHAnsi"/>
          <w:sz w:val="22"/>
          <w:szCs w:val="22"/>
        </w:rPr>
        <w:t>ugh the creation of lab reports</w:t>
      </w:r>
    </w:p>
    <w:p w:rsidR="00CF0F37" w:rsidRDefault="00CF0F37" w:rsidP="00CF0F37">
      <w:pPr>
        <w:pStyle w:val="ListParagraph"/>
        <w:numPr>
          <w:ilvl w:val="1"/>
          <w:numId w:val="47"/>
        </w:numPr>
        <w:rPr>
          <w:rFonts w:asciiTheme="minorHAnsi" w:hAnsiTheme="minorHAnsi"/>
          <w:sz w:val="22"/>
          <w:szCs w:val="22"/>
        </w:rPr>
      </w:pPr>
      <w:r>
        <w:rPr>
          <w:rFonts w:asciiTheme="minorHAnsi" w:hAnsiTheme="minorHAnsi"/>
          <w:sz w:val="22"/>
          <w:szCs w:val="22"/>
        </w:rPr>
        <w:t>Present research findings in small groups</w:t>
      </w:r>
    </w:p>
    <w:p w:rsidR="00C91469" w:rsidRPr="00C91469" w:rsidRDefault="00C91469" w:rsidP="00C91469">
      <w:pPr>
        <w:pStyle w:val="ListParagraph"/>
        <w:rPr>
          <w:rFonts w:asciiTheme="minorHAnsi" w:hAnsiTheme="minorHAnsi"/>
          <w:sz w:val="22"/>
          <w:szCs w:val="22"/>
        </w:rPr>
      </w:pPr>
    </w:p>
    <w:p w:rsidR="009D1938" w:rsidRPr="00FA654B" w:rsidRDefault="00421D11" w:rsidP="005D1A2C">
      <w:pPr>
        <w:pStyle w:val="Heading1"/>
        <w:rPr>
          <w:rFonts w:asciiTheme="minorHAnsi" w:hAnsiTheme="minorHAnsi"/>
          <w:b/>
          <w:sz w:val="22"/>
          <w:szCs w:val="22"/>
          <w:u w:val="none"/>
        </w:rPr>
      </w:pPr>
      <w:r w:rsidRPr="00543EA0">
        <w:rPr>
          <w:rFonts w:asciiTheme="minorHAnsi" w:hAnsiTheme="minorHAnsi"/>
          <w:b/>
          <w:noProof/>
          <w:sz w:val="28"/>
          <w:szCs w:val="22"/>
          <w:u w:val="none"/>
        </w:rPr>
        <w:drawing>
          <wp:anchor distT="0" distB="0" distL="45720" distR="45720" simplePos="0" relativeHeight="251659264" behindDoc="0" locked="0" layoutInCell="1" allowOverlap="1" wp14:anchorId="32F56378" wp14:editId="0AF5C0F9">
            <wp:simplePos x="0" y="0"/>
            <wp:positionH relativeFrom="margin">
              <wp:align>right</wp:align>
            </wp:positionH>
            <wp:positionV relativeFrom="paragraph">
              <wp:posOffset>10160</wp:posOffset>
            </wp:positionV>
            <wp:extent cx="1235710" cy="1637665"/>
            <wp:effectExtent l="0" t="0" r="2540" b="635"/>
            <wp:wrapSquare wrapText="bothSides"/>
            <wp:docPr id="2" name="Picture 2" descr="http://www-fp.pearsonhighered.com/assets/hip/images/bigcovers/020599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p.pearsonhighered.com/assets/hip/images/bigcovers/0205994709.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571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020" w:rsidRPr="00543EA0">
        <w:rPr>
          <w:rFonts w:asciiTheme="minorHAnsi" w:hAnsiTheme="minorHAnsi"/>
          <w:b/>
          <w:sz w:val="28"/>
          <w:szCs w:val="22"/>
          <w:u w:val="none"/>
        </w:rPr>
        <w:t>Required Text</w:t>
      </w:r>
    </w:p>
    <w:p w:rsidR="00C91469" w:rsidRDefault="00C91469" w:rsidP="00C91469">
      <w:pPr>
        <w:rPr>
          <w:rFonts w:asciiTheme="minorHAnsi" w:hAnsiTheme="minorHAnsi"/>
          <w:sz w:val="22"/>
          <w:szCs w:val="22"/>
        </w:rPr>
      </w:pPr>
      <w:r w:rsidRPr="00C91469">
        <w:rPr>
          <w:rFonts w:asciiTheme="minorHAnsi" w:hAnsiTheme="minorHAnsi"/>
          <w:sz w:val="22"/>
          <w:szCs w:val="22"/>
        </w:rPr>
        <w:t xml:space="preserve">There is no book associated with the course. All required readings &amp; media will be available via Canvas. You are responsible for completing each reading by the beginning of class on the date the reading is assigned and bringing a digital or printed (preferred) copy of the reading to each class. For supplemental background readings, I suggest </w:t>
      </w:r>
      <w:proofErr w:type="spellStart"/>
      <w:r w:rsidRPr="00C91469">
        <w:rPr>
          <w:rFonts w:asciiTheme="minorHAnsi" w:hAnsiTheme="minorHAnsi"/>
          <w:sz w:val="22"/>
          <w:szCs w:val="22"/>
        </w:rPr>
        <w:t>Pinel</w:t>
      </w:r>
      <w:proofErr w:type="spellEnd"/>
      <w:r w:rsidRPr="00C91469">
        <w:rPr>
          <w:rFonts w:asciiTheme="minorHAnsi" w:hAnsiTheme="minorHAnsi"/>
          <w:sz w:val="22"/>
          <w:szCs w:val="22"/>
        </w:rPr>
        <w:t xml:space="preserve">, JP (2013) Biopsychology, </w:t>
      </w:r>
      <w:proofErr w:type="gramStart"/>
      <w:r w:rsidRPr="00C91469">
        <w:rPr>
          <w:rFonts w:asciiTheme="minorHAnsi" w:hAnsiTheme="minorHAnsi"/>
          <w:sz w:val="22"/>
          <w:szCs w:val="22"/>
        </w:rPr>
        <w:t>9th</w:t>
      </w:r>
      <w:proofErr w:type="gramEnd"/>
      <w:r w:rsidRPr="00C91469">
        <w:rPr>
          <w:rFonts w:asciiTheme="minorHAnsi" w:hAnsiTheme="minorHAnsi"/>
          <w:sz w:val="22"/>
          <w:szCs w:val="22"/>
        </w:rPr>
        <w:t xml:space="preserve"> Edition. Upper Saddle River, NJ: Pearson Education, Inc.</w:t>
      </w:r>
      <w:r>
        <w:rPr>
          <w:rFonts w:asciiTheme="minorHAnsi" w:hAnsiTheme="minorHAnsi"/>
          <w:sz w:val="22"/>
          <w:szCs w:val="22"/>
        </w:rPr>
        <w:t xml:space="preserve"> (p</w:t>
      </w:r>
      <w:r w:rsidRPr="00C91469">
        <w:rPr>
          <w:rFonts w:asciiTheme="minorHAnsi" w:hAnsiTheme="minorHAnsi"/>
          <w:sz w:val="22"/>
          <w:szCs w:val="22"/>
        </w:rPr>
        <w:t>ictured to the right).</w:t>
      </w:r>
    </w:p>
    <w:p w:rsidR="00C91469" w:rsidRPr="00C91469" w:rsidRDefault="00C91469" w:rsidP="00C91469">
      <w:pPr>
        <w:rPr>
          <w:rFonts w:asciiTheme="minorHAnsi" w:hAnsiTheme="minorHAnsi"/>
          <w:sz w:val="22"/>
          <w:szCs w:val="22"/>
        </w:rPr>
      </w:pPr>
    </w:p>
    <w:p w:rsidR="009D1938" w:rsidRPr="00543EA0" w:rsidRDefault="009D1938" w:rsidP="005D1A2C">
      <w:pPr>
        <w:pStyle w:val="Heading1"/>
        <w:rPr>
          <w:rFonts w:asciiTheme="minorHAnsi" w:hAnsiTheme="minorHAnsi"/>
          <w:b/>
          <w:sz w:val="28"/>
          <w:szCs w:val="22"/>
          <w:u w:val="none"/>
        </w:rPr>
      </w:pPr>
      <w:r w:rsidRPr="00543EA0">
        <w:rPr>
          <w:rFonts w:asciiTheme="minorHAnsi" w:hAnsiTheme="minorHAnsi"/>
          <w:b/>
          <w:sz w:val="28"/>
          <w:szCs w:val="22"/>
          <w:u w:val="none"/>
        </w:rPr>
        <w:t>Evaluation</w:t>
      </w:r>
    </w:p>
    <w:p w:rsidR="00F64309" w:rsidRDefault="00421D11" w:rsidP="00D309BC">
      <w:pPr>
        <w:spacing w:after="120"/>
        <w:rPr>
          <w:rFonts w:asciiTheme="minorHAnsi" w:hAnsiTheme="minorHAnsi"/>
          <w:sz w:val="22"/>
          <w:szCs w:val="22"/>
        </w:rPr>
      </w:pPr>
      <w:r>
        <w:rPr>
          <w:rFonts w:asciiTheme="minorHAnsi" w:hAnsiTheme="minorHAnsi"/>
          <w:sz w:val="22"/>
          <w:szCs w:val="22"/>
          <w:u w:val="single"/>
        </w:rPr>
        <w:t>Attendance (100pts</w:t>
      </w:r>
      <w:r w:rsidR="00F64309">
        <w:rPr>
          <w:rFonts w:asciiTheme="minorHAnsi" w:hAnsiTheme="minorHAnsi"/>
          <w:sz w:val="22"/>
          <w:szCs w:val="22"/>
          <w:u w:val="single"/>
        </w:rPr>
        <w:t>):</w:t>
      </w:r>
      <w:r w:rsidR="00F64309" w:rsidRPr="00421D11">
        <w:rPr>
          <w:rFonts w:asciiTheme="minorHAnsi" w:hAnsiTheme="minorHAnsi"/>
          <w:sz w:val="22"/>
          <w:szCs w:val="22"/>
        </w:rPr>
        <w:t xml:space="preserve"> </w:t>
      </w:r>
      <w:r w:rsidRPr="00421D11">
        <w:rPr>
          <w:rFonts w:asciiTheme="minorHAnsi" w:hAnsiTheme="minorHAnsi"/>
          <w:sz w:val="22"/>
          <w:szCs w:val="22"/>
        </w:rPr>
        <w:t xml:space="preserve">This </w:t>
      </w:r>
      <w:r>
        <w:rPr>
          <w:rFonts w:asciiTheme="minorHAnsi" w:hAnsiTheme="minorHAnsi"/>
          <w:sz w:val="22"/>
          <w:szCs w:val="22"/>
        </w:rPr>
        <w:t xml:space="preserve">course is designed around practical laboratory experiences; therefore, attendance at all class meetings is mandatory. Failure to attend a class will result in a 10pt deduction from your </w:t>
      </w:r>
      <w:r w:rsidR="00DD6929">
        <w:rPr>
          <w:rFonts w:asciiTheme="minorHAnsi" w:hAnsiTheme="minorHAnsi"/>
          <w:sz w:val="22"/>
          <w:szCs w:val="22"/>
        </w:rPr>
        <w:t xml:space="preserve">attendance </w:t>
      </w:r>
      <w:r>
        <w:rPr>
          <w:rFonts w:asciiTheme="minorHAnsi" w:hAnsiTheme="minorHAnsi"/>
          <w:sz w:val="22"/>
          <w:szCs w:val="22"/>
        </w:rPr>
        <w:t>grade.</w:t>
      </w:r>
    </w:p>
    <w:p w:rsidR="00421D11" w:rsidRDefault="00421D11" w:rsidP="00D309BC">
      <w:pPr>
        <w:spacing w:after="120"/>
        <w:rPr>
          <w:rFonts w:asciiTheme="minorHAnsi" w:hAnsiTheme="minorHAnsi"/>
          <w:sz w:val="22"/>
          <w:szCs w:val="22"/>
        </w:rPr>
      </w:pPr>
      <w:r w:rsidRPr="00421D11">
        <w:rPr>
          <w:rFonts w:asciiTheme="minorHAnsi" w:hAnsiTheme="minorHAnsi"/>
          <w:sz w:val="22"/>
          <w:szCs w:val="22"/>
          <w:u w:val="single"/>
        </w:rPr>
        <w:t>Participation (100pts):</w:t>
      </w:r>
      <w:r>
        <w:rPr>
          <w:rFonts w:asciiTheme="minorHAnsi" w:hAnsiTheme="minorHAnsi"/>
          <w:sz w:val="22"/>
          <w:szCs w:val="22"/>
        </w:rPr>
        <w:t xml:space="preserve"> Like attendance, participation in all laboratory exercises is mandatory. Students will work in small groups for each laboratory exercise, and each student is expected to contribute to the exercise. </w:t>
      </w:r>
      <w:r w:rsidR="00323C51">
        <w:rPr>
          <w:rFonts w:asciiTheme="minorHAnsi" w:hAnsiTheme="minorHAnsi"/>
          <w:sz w:val="22"/>
          <w:szCs w:val="22"/>
        </w:rPr>
        <w:t xml:space="preserve">At the end of the semester, group-mates will grade </w:t>
      </w:r>
      <w:r w:rsidR="00191216">
        <w:rPr>
          <w:rFonts w:asciiTheme="minorHAnsi" w:hAnsiTheme="minorHAnsi"/>
          <w:sz w:val="22"/>
          <w:szCs w:val="22"/>
        </w:rPr>
        <w:t>each other</w:t>
      </w:r>
      <w:r w:rsidR="00323C51">
        <w:rPr>
          <w:rFonts w:asciiTheme="minorHAnsi" w:hAnsiTheme="minorHAnsi"/>
          <w:sz w:val="22"/>
          <w:szCs w:val="22"/>
        </w:rPr>
        <w:t xml:space="preserve">, and these scores will be factored into each </w:t>
      </w:r>
      <w:r w:rsidR="00DD28C9">
        <w:rPr>
          <w:rFonts w:asciiTheme="minorHAnsi" w:hAnsiTheme="minorHAnsi"/>
          <w:sz w:val="22"/>
          <w:szCs w:val="22"/>
        </w:rPr>
        <w:t>person’s</w:t>
      </w:r>
      <w:r w:rsidR="00323C51">
        <w:rPr>
          <w:rFonts w:asciiTheme="minorHAnsi" w:hAnsiTheme="minorHAnsi"/>
          <w:sz w:val="22"/>
          <w:szCs w:val="22"/>
        </w:rPr>
        <w:t xml:space="preserve"> final grade.</w:t>
      </w:r>
    </w:p>
    <w:p w:rsidR="00CD6E4E" w:rsidRPr="00CD6E4E" w:rsidRDefault="00CD6E4E" w:rsidP="00D309BC">
      <w:pPr>
        <w:spacing w:after="120"/>
        <w:rPr>
          <w:rFonts w:asciiTheme="minorHAnsi" w:hAnsiTheme="minorHAnsi"/>
          <w:sz w:val="22"/>
          <w:szCs w:val="22"/>
        </w:rPr>
      </w:pPr>
      <w:r>
        <w:rPr>
          <w:rFonts w:asciiTheme="minorHAnsi" w:hAnsiTheme="minorHAnsi"/>
          <w:sz w:val="22"/>
          <w:szCs w:val="22"/>
          <w:u w:val="single"/>
        </w:rPr>
        <w:t>Pop Quizzes (5pts each, 25pts total):</w:t>
      </w:r>
      <w:r w:rsidRPr="00CD6E4E">
        <w:rPr>
          <w:rFonts w:asciiTheme="minorHAnsi" w:hAnsiTheme="minorHAnsi"/>
          <w:sz w:val="22"/>
          <w:szCs w:val="22"/>
        </w:rPr>
        <w:t xml:space="preserve"> While </w:t>
      </w:r>
      <w:r>
        <w:rPr>
          <w:rFonts w:asciiTheme="minorHAnsi" w:hAnsiTheme="minorHAnsi"/>
          <w:sz w:val="22"/>
          <w:szCs w:val="22"/>
        </w:rPr>
        <w:t>there will be no regular reading assignments, occasionally you will be asked to read an article or watch a video prior to attending class. Pop quizzes on five of these assignments will be given at the start of the following class. Each quiz will be multiple choice and should take no longer than 10 minutes to complete. Students arriving late to class will not be allowed to complete the quiz, and no make-ups will be given.</w:t>
      </w:r>
    </w:p>
    <w:p w:rsidR="00CD6E4E" w:rsidRPr="00DD28C9" w:rsidRDefault="00CD6E4E" w:rsidP="00CD6E4E">
      <w:pPr>
        <w:spacing w:after="120"/>
        <w:rPr>
          <w:rFonts w:asciiTheme="minorHAnsi" w:hAnsiTheme="minorHAnsi"/>
          <w:sz w:val="22"/>
          <w:szCs w:val="22"/>
        </w:rPr>
      </w:pPr>
      <w:r>
        <w:rPr>
          <w:rFonts w:asciiTheme="minorHAnsi" w:hAnsiTheme="minorHAnsi"/>
          <w:sz w:val="22"/>
          <w:szCs w:val="22"/>
          <w:u w:val="single"/>
        </w:rPr>
        <w:t>Group Presentations (25pts each, 75pts total):</w:t>
      </w:r>
      <w:r w:rsidRPr="00CD6E4E">
        <w:rPr>
          <w:rFonts w:asciiTheme="minorHAnsi" w:hAnsiTheme="minorHAnsi"/>
          <w:sz w:val="22"/>
          <w:szCs w:val="22"/>
        </w:rPr>
        <w:t xml:space="preserve"> </w:t>
      </w:r>
      <w:r>
        <w:rPr>
          <w:rFonts w:asciiTheme="minorHAnsi" w:hAnsiTheme="minorHAnsi"/>
          <w:sz w:val="22"/>
          <w:szCs w:val="22"/>
        </w:rPr>
        <w:t>Each dissection group will be required to make three brief presentations (30 minutes) during the course of the semester. See the calendar below for topics and dates. Details on presentation format will be provided in class.</w:t>
      </w:r>
    </w:p>
    <w:p w:rsidR="00AD08BA" w:rsidRPr="00421D11" w:rsidRDefault="00421D11" w:rsidP="00D309BC">
      <w:pPr>
        <w:spacing w:after="120"/>
        <w:rPr>
          <w:rFonts w:asciiTheme="minorHAnsi" w:hAnsiTheme="minorHAnsi"/>
          <w:sz w:val="22"/>
          <w:szCs w:val="22"/>
          <w:u w:val="single"/>
        </w:rPr>
      </w:pPr>
      <w:r w:rsidRPr="00421D11">
        <w:rPr>
          <w:rFonts w:asciiTheme="minorHAnsi" w:hAnsiTheme="minorHAnsi"/>
          <w:sz w:val="22"/>
          <w:szCs w:val="22"/>
          <w:u w:val="single"/>
        </w:rPr>
        <w:t>Neuroanatomy Practicum (100pts):</w:t>
      </w:r>
      <w:r w:rsidRPr="00323C51">
        <w:rPr>
          <w:rFonts w:asciiTheme="minorHAnsi" w:hAnsiTheme="minorHAnsi"/>
          <w:sz w:val="22"/>
          <w:szCs w:val="22"/>
        </w:rPr>
        <w:t xml:space="preserve"> </w:t>
      </w:r>
      <w:r w:rsidR="00323C51" w:rsidRPr="00323C51">
        <w:rPr>
          <w:rFonts w:asciiTheme="minorHAnsi" w:hAnsiTheme="minorHAnsi"/>
          <w:sz w:val="22"/>
          <w:szCs w:val="22"/>
        </w:rPr>
        <w:t>During the semester</w:t>
      </w:r>
      <w:r w:rsidR="00323C51">
        <w:rPr>
          <w:rFonts w:asciiTheme="minorHAnsi" w:hAnsiTheme="minorHAnsi"/>
          <w:sz w:val="22"/>
          <w:szCs w:val="22"/>
        </w:rPr>
        <w:t>,</w:t>
      </w:r>
      <w:r w:rsidR="00323C51" w:rsidRPr="00323C51">
        <w:rPr>
          <w:rFonts w:asciiTheme="minorHAnsi" w:hAnsiTheme="minorHAnsi"/>
          <w:sz w:val="22"/>
          <w:szCs w:val="22"/>
        </w:rPr>
        <w:t xml:space="preserve"> we will be dissecting </w:t>
      </w:r>
      <w:r w:rsidR="00323C51">
        <w:rPr>
          <w:rFonts w:asciiTheme="minorHAnsi" w:hAnsiTheme="minorHAnsi"/>
          <w:sz w:val="22"/>
          <w:szCs w:val="22"/>
        </w:rPr>
        <w:t xml:space="preserve">sheep brains </w:t>
      </w:r>
      <w:r w:rsidR="00DD28C9">
        <w:rPr>
          <w:rFonts w:asciiTheme="minorHAnsi" w:hAnsiTheme="minorHAnsi"/>
          <w:sz w:val="22"/>
          <w:szCs w:val="22"/>
        </w:rPr>
        <w:t xml:space="preserve">in small groups (3) </w:t>
      </w:r>
      <w:r w:rsidR="00323C51">
        <w:rPr>
          <w:rFonts w:asciiTheme="minorHAnsi" w:hAnsiTheme="minorHAnsi"/>
          <w:sz w:val="22"/>
          <w:szCs w:val="22"/>
        </w:rPr>
        <w:t>to learn basic neuroanatomy. At the completion of the dissection exercises, each individual will be required to complete a practicum, which asks students to identify labeled structures on a set of instructor-dissected brains</w:t>
      </w:r>
      <w:r w:rsidR="00191216">
        <w:rPr>
          <w:rFonts w:asciiTheme="minorHAnsi" w:hAnsiTheme="minorHAnsi"/>
          <w:sz w:val="22"/>
          <w:szCs w:val="22"/>
        </w:rPr>
        <w:t>, and describe its function</w:t>
      </w:r>
      <w:r w:rsidR="00323C51">
        <w:rPr>
          <w:rFonts w:asciiTheme="minorHAnsi" w:hAnsiTheme="minorHAnsi"/>
          <w:sz w:val="22"/>
          <w:szCs w:val="22"/>
        </w:rPr>
        <w:t>. This exercise is to be completed by each individual, and should be approached like a traditional exam.</w:t>
      </w:r>
    </w:p>
    <w:p w:rsidR="00F64309" w:rsidRDefault="00421D11" w:rsidP="00941AF4">
      <w:pPr>
        <w:spacing w:after="120"/>
        <w:rPr>
          <w:rFonts w:asciiTheme="minorHAnsi" w:hAnsiTheme="minorHAnsi"/>
          <w:sz w:val="22"/>
          <w:szCs w:val="22"/>
        </w:rPr>
      </w:pPr>
      <w:r>
        <w:rPr>
          <w:rFonts w:asciiTheme="minorHAnsi" w:hAnsiTheme="minorHAnsi"/>
          <w:sz w:val="22"/>
          <w:szCs w:val="22"/>
          <w:u w:val="single"/>
        </w:rPr>
        <w:t>Lab Reports (</w:t>
      </w:r>
      <w:r w:rsidR="000E76EC">
        <w:rPr>
          <w:rFonts w:asciiTheme="minorHAnsi" w:hAnsiTheme="minorHAnsi"/>
          <w:sz w:val="22"/>
          <w:szCs w:val="22"/>
          <w:u w:val="single"/>
        </w:rPr>
        <w:t>100</w:t>
      </w:r>
      <w:r>
        <w:rPr>
          <w:rFonts w:asciiTheme="minorHAnsi" w:hAnsiTheme="minorHAnsi"/>
          <w:sz w:val="22"/>
          <w:szCs w:val="22"/>
          <w:u w:val="single"/>
        </w:rPr>
        <w:t xml:space="preserve">pts each, </w:t>
      </w:r>
      <w:r w:rsidR="000E76EC">
        <w:rPr>
          <w:rFonts w:asciiTheme="minorHAnsi" w:hAnsiTheme="minorHAnsi"/>
          <w:sz w:val="22"/>
          <w:szCs w:val="22"/>
          <w:u w:val="single"/>
        </w:rPr>
        <w:t>3</w:t>
      </w:r>
      <w:r>
        <w:rPr>
          <w:rFonts w:asciiTheme="minorHAnsi" w:hAnsiTheme="minorHAnsi"/>
          <w:sz w:val="22"/>
          <w:szCs w:val="22"/>
          <w:u w:val="single"/>
        </w:rPr>
        <w:t>00pts total</w:t>
      </w:r>
      <w:r w:rsidR="00941AF4" w:rsidRPr="00FA654B">
        <w:rPr>
          <w:rFonts w:asciiTheme="minorHAnsi" w:hAnsiTheme="minorHAnsi"/>
          <w:sz w:val="22"/>
          <w:szCs w:val="22"/>
          <w:u w:val="single"/>
        </w:rPr>
        <w:t>):</w:t>
      </w:r>
      <w:r w:rsidR="00941AF4" w:rsidRPr="00FA654B">
        <w:rPr>
          <w:rFonts w:asciiTheme="minorHAnsi" w:hAnsiTheme="minorHAnsi"/>
          <w:sz w:val="22"/>
          <w:szCs w:val="22"/>
        </w:rPr>
        <w:t xml:space="preserve"> </w:t>
      </w:r>
      <w:r w:rsidR="00323C51">
        <w:rPr>
          <w:rFonts w:asciiTheme="minorHAnsi" w:hAnsiTheme="minorHAnsi"/>
          <w:sz w:val="22"/>
          <w:szCs w:val="22"/>
        </w:rPr>
        <w:t xml:space="preserve">After completion of each laboratory exercise, students will submit a lab report detailing their experiences. Each report should include and Introduction, Methods, Results, Conclusions, and Personal Notes sections. Each lab report should be no more than </w:t>
      </w:r>
      <w:proofErr w:type="gramStart"/>
      <w:r w:rsidR="00323C51">
        <w:rPr>
          <w:rFonts w:asciiTheme="minorHAnsi" w:hAnsiTheme="minorHAnsi"/>
          <w:sz w:val="22"/>
          <w:szCs w:val="22"/>
        </w:rPr>
        <w:t>5</w:t>
      </w:r>
      <w:proofErr w:type="gramEnd"/>
      <w:r w:rsidR="00323C51">
        <w:rPr>
          <w:rFonts w:asciiTheme="minorHAnsi" w:hAnsiTheme="minorHAnsi"/>
          <w:sz w:val="22"/>
          <w:szCs w:val="22"/>
        </w:rPr>
        <w:t xml:space="preserve"> pages. </w:t>
      </w:r>
      <w:r w:rsidR="0032377A">
        <w:rPr>
          <w:rFonts w:asciiTheme="minorHAnsi" w:hAnsiTheme="minorHAnsi"/>
          <w:sz w:val="22"/>
          <w:szCs w:val="22"/>
        </w:rPr>
        <w:t xml:space="preserve">All Lab Reports will be due by midnight on the assigned deadline (see </w:t>
      </w:r>
      <w:r w:rsidR="000E76EC">
        <w:rPr>
          <w:rFonts w:asciiTheme="minorHAnsi" w:hAnsiTheme="minorHAnsi"/>
          <w:sz w:val="22"/>
          <w:szCs w:val="22"/>
        </w:rPr>
        <w:t xml:space="preserve">schedule </w:t>
      </w:r>
      <w:r w:rsidR="0032377A">
        <w:rPr>
          <w:rFonts w:asciiTheme="minorHAnsi" w:hAnsiTheme="minorHAnsi"/>
          <w:sz w:val="22"/>
          <w:szCs w:val="22"/>
        </w:rPr>
        <w:t xml:space="preserve">below). </w:t>
      </w:r>
      <w:r w:rsidR="00323C51">
        <w:rPr>
          <w:rFonts w:asciiTheme="minorHAnsi" w:hAnsiTheme="minorHAnsi"/>
          <w:sz w:val="22"/>
          <w:szCs w:val="22"/>
        </w:rPr>
        <w:t>More details on these reports will be given in class.</w:t>
      </w:r>
    </w:p>
    <w:p w:rsidR="00941AF4" w:rsidRPr="00FA654B" w:rsidRDefault="00421D11" w:rsidP="00941AF4">
      <w:pPr>
        <w:spacing w:after="120"/>
        <w:rPr>
          <w:rFonts w:asciiTheme="minorHAnsi" w:hAnsiTheme="minorHAnsi"/>
          <w:sz w:val="22"/>
          <w:szCs w:val="22"/>
        </w:rPr>
      </w:pPr>
      <w:r>
        <w:rPr>
          <w:rFonts w:asciiTheme="minorHAnsi" w:hAnsiTheme="minorHAnsi"/>
          <w:sz w:val="22"/>
          <w:szCs w:val="22"/>
          <w:u w:val="single"/>
        </w:rPr>
        <w:lastRenderedPageBreak/>
        <w:t xml:space="preserve">Final </w:t>
      </w:r>
      <w:r w:rsidR="00941AF4" w:rsidRPr="00FA654B">
        <w:rPr>
          <w:rFonts w:asciiTheme="minorHAnsi" w:hAnsiTheme="minorHAnsi"/>
          <w:sz w:val="22"/>
          <w:szCs w:val="22"/>
          <w:u w:val="single"/>
        </w:rPr>
        <w:t>Exam (100pts):</w:t>
      </w:r>
      <w:r w:rsidR="00941AF4" w:rsidRPr="00FA654B">
        <w:rPr>
          <w:rFonts w:asciiTheme="minorHAnsi" w:hAnsiTheme="minorHAnsi"/>
          <w:sz w:val="22"/>
          <w:szCs w:val="22"/>
        </w:rPr>
        <w:t xml:space="preserve"> </w:t>
      </w:r>
      <w:r w:rsidR="00323C51">
        <w:rPr>
          <w:rFonts w:asciiTheme="minorHAnsi" w:hAnsiTheme="minorHAnsi"/>
          <w:sz w:val="22"/>
          <w:szCs w:val="22"/>
        </w:rPr>
        <w:t>During the scheduled final exam period, students will complete a final cumulative exam. More details on this will be discussed in class.</w:t>
      </w:r>
    </w:p>
    <w:p w:rsidR="00A668B5" w:rsidRPr="00FA654B" w:rsidRDefault="00680FE5" w:rsidP="00680FE5">
      <w:pPr>
        <w:rPr>
          <w:rFonts w:asciiTheme="minorHAnsi" w:hAnsiTheme="minorHAnsi"/>
          <w:sz w:val="22"/>
          <w:szCs w:val="22"/>
        </w:rPr>
      </w:pPr>
      <w:r w:rsidRPr="00FA654B">
        <w:rPr>
          <w:rFonts w:asciiTheme="minorHAnsi" w:hAnsiTheme="minorHAnsi"/>
          <w:sz w:val="22"/>
          <w:szCs w:val="22"/>
          <w:u w:val="single"/>
        </w:rPr>
        <w:t>Final Grades:</w:t>
      </w:r>
      <w:r w:rsidRPr="00FA654B">
        <w:rPr>
          <w:rFonts w:asciiTheme="minorHAnsi" w:hAnsiTheme="minorHAnsi"/>
          <w:sz w:val="22"/>
          <w:szCs w:val="22"/>
        </w:rPr>
        <w:t xml:space="preserve"> The scores of all score-able course materials will be summed, and then this score will then be divided by the total number of points possible for the semester</w:t>
      </w:r>
      <w:r w:rsidR="00F21479" w:rsidRPr="00FA654B">
        <w:rPr>
          <w:rFonts w:asciiTheme="minorHAnsi" w:hAnsiTheme="minorHAnsi"/>
          <w:sz w:val="22"/>
          <w:szCs w:val="22"/>
        </w:rPr>
        <w:t xml:space="preserve"> (</w:t>
      </w:r>
      <w:r w:rsidR="00CD6E4E">
        <w:rPr>
          <w:rFonts w:asciiTheme="minorHAnsi" w:hAnsiTheme="minorHAnsi"/>
          <w:sz w:val="22"/>
          <w:szCs w:val="22"/>
        </w:rPr>
        <w:t>800</w:t>
      </w:r>
      <w:r w:rsidR="00F21479" w:rsidRPr="00FA654B">
        <w:rPr>
          <w:rFonts w:asciiTheme="minorHAnsi" w:hAnsiTheme="minorHAnsi"/>
          <w:sz w:val="22"/>
          <w:szCs w:val="22"/>
        </w:rPr>
        <w:t>)</w:t>
      </w:r>
      <w:r w:rsidRPr="00FA654B">
        <w:rPr>
          <w:rFonts w:asciiTheme="minorHAnsi" w:hAnsiTheme="minorHAnsi"/>
          <w:sz w:val="22"/>
          <w:szCs w:val="22"/>
        </w:rPr>
        <w:t xml:space="preserve"> to generate your final grade. Final grades will be earned according to the following scale:</w:t>
      </w:r>
    </w:p>
    <w:tbl>
      <w:tblPr>
        <w:tblW w:w="9352" w:type="dxa"/>
        <w:jc w:val="center"/>
        <w:tblCellMar>
          <w:top w:w="15" w:type="dxa"/>
          <w:left w:w="15" w:type="dxa"/>
          <w:bottom w:w="15" w:type="dxa"/>
          <w:right w:w="15" w:type="dxa"/>
        </w:tblCellMar>
        <w:tblLook w:val="04A0" w:firstRow="1" w:lastRow="0" w:firstColumn="1" w:lastColumn="0" w:noHBand="0" w:noVBand="1"/>
      </w:tblPr>
      <w:tblGrid>
        <w:gridCol w:w="2332"/>
        <w:gridCol w:w="2340"/>
        <w:gridCol w:w="2340"/>
        <w:gridCol w:w="2340"/>
      </w:tblGrid>
      <w:tr w:rsidR="00993BDA" w:rsidRPr="00FA654B" w:rsidTr="00941AF4">
        <w:trPr>
          <w:jc w:val="center"/>
        </w:trPr>
        <w:tc>
          <w:tcPr>
            <w:tcW w:w="2332"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color w:val="000000"/>
                <w:sz w:val="22"/>
                <w:szCs w:val="22"/>
              </w:rPr>
            </w:pPr>
            <w:r w:rsidRPr="00FA654B">
              <w:rPr>
                <w:rFonts w:asciiTheme="minorHAnsi" w:eastAsia="Times New Roman" w:hAnsiTheme="minorHAnsi" w:cstheme="minorBidi"/>
                <w:color w:val="000000"/>
                <w:sz w:val="22"/>
                <w:szCs w:val="22"/>
              </w:rPr>
              <w:t>100%</w:t>
            </w:r>
            <w:r w:rsidRPr="00FA654B">
              <w:rPr>
                <w:rFonts w:asciiTheme="minorHAnsi" w:eastAsia="Times New Roman" w:hAnsiTheme="minorHAnsi" w:cstheme="minorBidi"/>
                <w:color w:val="000000"/>
                <w:sz w:val="22"/>
                <w:szCs w:val="22"/>
              </w:rPr>
              <w:tab/>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 xml:space="preserve">93 – 99% </w:t>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90 – 92%      </w:t>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p>
        </w:tc>
        <w:tc>
          <w:tcPr>
            <w:tcW w:w="2340"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87 – 89%      </w:t>
            </w:r>
            <w:r w:rsidRPr="00FA654B">
              <w:rPr>
                <w:rFonts w:asciiTheme="minorHAnsi" w:eastAsia="Times New Roman" w:hAnsiTheme="minorHAnsi" w:cstheme="minorBidi"/>
                <w:color w:val="000000"/>
                <w:sz w:val="22"/>
                <w:szCs w:val="22"/>
              </w:rPr>
              <w:tab/>
              <w:t>B+</w:t>
            </w:r>
          </w:p>
          <w:p w:rsidR="00993BDA" w:rsidRPr="00FA654B" w:rsidRDefault="00993BDA" w:rsidP="00993BDA">
            <w:pPr>
              <w:spacing w:line="259" w:lineRule="auto"/>
              <w:rPr>
                <w:rFonts w:asciiTheme="minorHAnsi" w:eastAsia="Times New Roman" w:hAnsiTheme="minorHAnsi" w:cstheme="minorBidi"/>
                <w:color w:val="000000"/>
                <w:sz w:val="22"/>
                <w:szCs w:val="22"/>
              </w:rPr>
            </w:pPr>
            <w:r w:rsidRPr="00FA654B">
              <w:rPr>
                <w:rFonts w:asciiTheme="minorHAnsi" w:eastAsia="Times New Roman" w:hAnsiTheme="minorHAnsi" w:cstheme="minorBidi"/>
                <w:color w:val="000000"/>
                <w:sz w:val="22"/>
                <w:szCs w:val="22"/>
              </w:rPr>
              <w:t>83 – 86%       </w:t>
            </w:r>
            <w:r w:rsidRPr="00FA654B">
              <w:rPr>
                <w:rFonts w:asciiTheme="minorHAnsi" w:eastAsia="Times New Roman" w:hAnsiTheme="minorHAnsi" w:cstheme="minorBidi"/>
                <w:color w:val="000000"/>
                <w:sz w:val="22"/>
                <w:szCs w:val="22"/>
              </w:rPr>
              <w:tab/>
              <w:t xml:space="preserve">B </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80 – 82%      </w:t>
            </w:r>
            <w:r w:rsidRPr="00FA654B">
              <w:rPr>
                <w:rFonts w:asciiTheme="minorHAnsi" w:eastAsia="Times New Roman" w:hAnsiTheme="minorHAnsi" w:cstheme="minorBidi"/>
                <w:color w:val="000000"/>
                <w:sz w:val="22"/>
                <w:szCs w:val="22"/>
              </w:rPr>
              <w:tab/>
              <w:t>B-</w:t>
            </w:r>
          </w:p>
          <w:p w:rsidR="00993BDA" w:rsidRPr="00FA654B" w:rsidRDefault="00993BDA" w:rsidP="00993BDA">
            <w:pPr>
              <w:spacing w:line="259" w:lineRule="auto"/>
              <w:rPr>
                <w:rFonts w:asciiTheme="minorHAnsi" w:eastAsia="Times New Roman" w:hAnsiTheme="minorHAnsi" w:cstheme="minorBidi"/>
                <w:sz w:val="22"/>
                <w:szCs w:val="24"/>
              </w:rPr>
            </w:pPr>
          </w:p>
        </w:tc>
        <w:tc>
          <w:tcPr>
            <w:tcW w:w="2340" w:type="dxa"/>
          </w:tcPr>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77 – 79%      </w:t>
            </w:r>
            <w:r w:rsidRPr="00FA654B">
              <w:rPr>
                <w:rFonts w:asciiTheme="minorHAnsi" w:eastAsia="Times New Roman" w:hAnsiTheme="minorHAnsi" w:cstheme="minorBidi"/>
                <w:color w:val="000000"/>
                <w:sz w:val="22"/>
                <w:szCs w:val="22"/>
              </w:rPr>
              <w:tab/>
              <w:t>C+</w:t>
            </w:r>
          </w:p>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73 – 76%       </w:t>
            </w:r>
            <w:r w:rsidRPr="00FA654B">
              <w:rPr>
                <w:rFonts w:asciiTheme="minorHAnsi" w:eastAsia="Times New Roman" w:hAnsiTheme="minorHAnsi" w:cstheme="minorBidi"/>
                <w:color w:val="000000"/>
                <w:sz w:val="22"/>
                <w:szCs w:val="22"/>
              </w:rPr>
              <w:tab/>
              <w:t>C</w:t>
            </w:r>
          </w:p>
          <w:p w:rsidR="00993BDA" w:rsidRPr="00FA654B" w:rsidRDefault="00993BDA" w:rsidP="00993BDA">
            <w:pPr>
              <w:spacing w:line="259" w:lineRule="auto"/>
              <w:ind w:left="75" w:right="75"/>
              <w:rPr>
                <w:rFonts w:asciiTheme="minorHAnsi" w:eastAsia="Times New Roman" w:hAnsiTheme="minorHAnsi" w:cstheme="minorBidi"/>
                <w:b/>
                <w:bCs/>
                <w:i/>
                <w:iCs/>
                <w:color w:val="000000"/>
                <w:sz w:val="22"/>
                <w:szCs w:val="22"/>
                <w:u w:val="single"/>
              </w:rPr>
            </w:pPr>
            <w:r w:rsidRPr="00FA654B">
              <w:rPr>
                <w:rFonts w:asciiTheme="minorHAnsi" w:eastAsia="Times New Roman" w:hAnsiTheme="minorHAnsi" w:cstheme="minorBidi"/>
                <w:color w:val="000000"/>
                <w:sz w:val="22"/>
                <w:szCs w:val="22"/>
              </w:rPr>
              <w:t>70 – 72%       </w:t>
            </w:r>
            <w:r w:rsidRPr="00FA654B">
              <w:rPr>
                <w:rFonts w:asciiTheme="minorHAnsi" w:eastAsia="Times New Roman" w:hAnsiTheme="minorHAnsi" w:cstheme="minorBidi"/>
                <w:color w:val="000000"/>
                <w:sz w:val="22"/>
                <w:szCs w:val="22"/>
              </w:rPr>
              <w:tab/>
              <w:t>C-</w:t>
            </w:r>
          </w:p>
        </w:tc>
        <w:tc>
          <w:tcPr>
            <w:tcW w:w="2340"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67 – 69%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63 – 66%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60 – 62%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&lt;59%      </w:t>
            </w:r>
            <w:r w:rsidRPr="00FA654B">
              <w:rPr>
                <w:rFonts w:asciiTheme="minorHAnsi" w:eastAsia="Times New Roman" w:hAnsiTheme="minorHAnsi" w:cstheme="minorBidi"/>
                <w:color w:val="000000"/>
                <w:sz w:val="22"/>
                <w:szCs w:val="22"/>
              </w:rPr>
              <w:tab/>
              <w:t>F</w:t>
            </w:r>
          </w:p>
        </w:tc>
      </w:tr>
    </w:tbl>
    <w:p w:rsidR="006C726E" w:rsidRPr="00543EA0" w:rsidRDefault="006441AD" w:rsidP="005D1A2C">
      <w:pPr>
        <w:pStyle w:val="Heading1"/>
        <w:rPr>
          <w:rFonts w:asciiTheme="minorHAnsi" w:hAnsiTheme="minorHAnsi"/>
          <w:b/>
          <w:sz w:val="28"/>
          <w:szCs w:val="22"/>
          <w:u w:val="none"/>
        </w:rPr>
      </w:pPr>
      <w:r w:rsidRPr="00543EA0">
        <w:rPr>
          <w:rFonts w:asciiTheme="minorHAnsi" w:hAnsiTheme="minorHAnsi"/>
          <w:b/>
          <w:sz w:val="28"/>
          <w:szCs w:val="22"/>
          <w:u w:val="none"/>
        </w:rPr>
        <w:t>Academic Dishonesty</w:t>
      </w:r>
    </w:p>
    <w:p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Academic Integrity is at the heart of the mission and values of Miami University and is an expectation of all students. As the </w:t>
      </w:r>
      <w:hyperlink r:id="rId11" w:history="1">
        <w:r w:rsidRPr="00941AF4">
          <w:rPr>
            <w:rFonts w:asciiTheme="minorHAnsi" w:hAnsiTheme="minorHAnsi"/>
            <w:sz w:val="22"/>
            <w:szCs w:val="22"/>
          </w:rPr>
          <w:t>Code of Love and Honor</w:t>
        </w:r>
      </w:hyperlink>
      <w:r w:rsidRPr="00941AF4">
        <w:rPr>
          <w:rFonts w:asciiTheme="minorHAnsi" w:hAnsiTheme="minorHAnsi"/>
          <w:sz w:val="22"/>
          <w:szCs w:val="22"/>
        </w:rPr>
        <w:t> states, “</w:t>
      </w:r>
      <w:r w:rsidR="00E600DE">
        <w:rPr>
          <w:rFonts w:asciiTheme="minorHAnsi" w:hAnsiTheme="minorHAnsi"/>
          <w:sz w:val="22"/>
          <w:szCs w:val="22"/>
        </w:rPr>
        <w:t>We</w:t>
      </w:r>
      <w:r w:rsidRPr="00941AF4">
        <w:rPr>
          <w:rFonts w:asciiTheme="minorHAnsi" w:hAnsiTheme="minorHAnsi"/>
          <w:sz w:val="22"/>
          <w:szCs w:val="22"/>
        </w:rPr>
        <w:t xml:space="preserve"> stand for honesty, integrity, and the importance of moral conduct.” This is an expectation for all Miami community members. Maintaining academic integrity is a reflection of your character and a means </w:t>
      </w:r>
      <w:r w:rsidR="000E76EC">
        <w:rPr>
          <w:rFonts w:asciiTheme="minorHAnsi" w:hAnsiTheme="minorHAnsi"/>
          <w:sz w:val="22"/>
          <w:szCs w:val="22"/>
        </w:rPr>
        <w:t>of</w:t>
      </w:r>
      <w:r w:rsidRPr="00941AF4">
        <w:rPr>
          <w:rFonts w:asciiTheme="minorHAnsi" w:hAnsiTheme="minorHAnsi"/>
          <w:sz w:val="22"/>
          <w:szCs w:val="22"/>
        </w:rPr>
        <w:t xml:space="preserve"> ensuring that you are achieving the outcomes of this course and that your grades accurately reflect your learning and understanding of the course material.</w:t>
      </w:r>
    </w:p>
    <w:p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 xml:space="preserve">Both Miami University and the Psychology </w:t>
      </w:r>
      <w:r w:rsidR="000E76EC">
        <w:rPr>
          <w:rFonts w:asciiTheme="minorHAnsi" w:hAnsiTheme="minorHAnsi"/>
          <w:sz w:val="22"/>
          <w:szCs w:val="22"/>
        </w:rPr>
        <w:t>D</w:t>
      </w:r>
      <w:r w:rsidRPr="00941AF4">
        <w:rPr>
          <w:rFonts w:asciiTheme="minorHAnsi" w:hAnsiTheme="minorHAnsi"/>
          <w:sz w:val="22"/>
          <w:szCs w:val="22"/>
        </w:rPr>
        <w:t xml:space="preserve">epartment are dedicated to providing a learning environment based </w:t>
      </w:r>
      <w:proofErr w:type="gramStart"/>
      <w:r w:rsidRPr="00941AF4">
        <w:rPr>
          <w:rFonts w:asciiTheme="minorHAnsi" w:hAnsiTheme="minorHAnsi"/>
          <w:sz w:val="22"/>
          <w:szCs w:val="22"/>
        </w:rPr>
        <w:t>not only upon academic excellence, but academic</w:t>
      </w:r>
      <w:proofErr w:type="gramEnd"/>
      <w:r w:rsidRPr="00941AF4">
        <w:rPr>
          <w:rFonts w:asciiTheme="minorHAnsi" w:hAnsiTheme="minorHAnsi"/>
          <w:sz w:val="22"/>
          <w:szCs w:val="22"/>
        </w:rPr>
        <w:t xml:space="preserve"> integrity as well. In this course it is expected that you will adhere to all Miami University guidelines regarding academic misconduct. For more information about academic integrity, please review the </w:t>
      </w:r>
      <w:hyperlink r:id="rId12" w:history="1">
        <w:r w:rsidRPr="00941AF4">
          <w:rPr>
            <w:rFonts w:asciiTheme="minorHAnsi" w:hAnsiTheme="minorHAnsi"/>
            <w:sz w:val="22"/>
            <w:szCs w:val="22"/>
          </w:rPr>
          <w:t>Academic Integrity Information Guide</w:t>
        </w:r>
      </w:hyperlink>
      <w:r w:rsidRPr="00941AF4">
        <w:rPr>
          <w:rFonts w:asciiTheme="minorHAnsi" w:hAnsiTheme="minorHAnsi"/>
          <w:sz w:val="22"/>
          <w:szCs w:val="22"/>
        </w:rPr>
        <w:t> and the </w:t>
      </w:r>
      <w:hyperlink r:id="rId13" w:history="1">
        <w:r w:rsidRPr="00941AF4">
          <w:rPr>
            <w:rFonts w:asciiTheme="minorHAnsi" w:hAnsiTheme="minorHAnsi"/>
            <w:sz w:val="22"/>
            <w:szCs w:val="22"/>
          </w:rPr>
          <w:t>Policy</w:t>
        </w:r>
      </w:hyperlink>
      <w:r w:rsidRPr="00941AF4">
        <w:rPr>
          <w:rFonts w:asciiTheme="minorHAnsi" w:hAnsiTheme="minorHAnsi"/>
          <w:sz w:val="22"/>
          <w:szCs w:val="22"/>
        </w:rPr>
        <w:t>.</w:t>
      </w:r>
    </w:p>
    <w:p w:rsidR="00FA654B" w:rsidRPr="00941AF4" w:rsidRDefault="00FA654B" w:rsidP="00F64309">
      <w:pPr>
        <w:rPr>
          <w:rFonts w:asciiTheme="minorHAnsi" w:hAnsiTheme="minorHAnsi"/>
          <w:sz w:val="22"/>
          <w:szCs w:val="22"/>
        </w:rPr>
      </w:pPr>
      <w:r w:rsidRPr="00941AF4">
        <w:rPr>
          <w:rFonts w:asciiTheme="minorHAnsi" w:hAnsiTheme="minorHAnsi"/>
          <w:sz w:val="22"/>
          <w:szCs w:val="22"/>
        </w:rPr>
        <w:t>Academic dishonesty is defined as any activity that compromises the academic integrity of the institution or subverts the educational process. Examples of academic dishonesty include, but are not limited to:</w:t>
      </w:r>
    </w:p>
    <w:p w:rsidR="00FA654B" w:rsidRPr="00941AF4" w:rsidRDefault="00FA654B" w:rsidP="00F64309">
      <w:pPr>
        <w:numPr>
          <w:ilvl w:val="0"/>
          <w:numId w:val="45"/>
        </w:numPr>
        <w:spacing w:after="100" w:afterAutospacing="1"/>
        <w:ind w:left="375"/>
        <w:rPr>
          <w:rFonts w:asciiTheme="minorHAnsi" w:hAnsiTheme="minorHAnsi"/>
          <w:sz w:val="22"/>
          <w:szCs w:val="22"/>
        </w:rPr>
      </w:pPr>
      <w:r w:rsidRPr="00941AF4">
        <w:rPr>
          <w:rFonts w:asciiTheme="minorHAnsi" w:hAnsiTheme="minorHAnsi"/>
          <w:sz w:val="22"/>
          <w:szCs w:val="22"/>
        </w:rPr>
        <w:t>Cheating: using or attempting to use or possessing any aid, information, resources, or means in the completion of an academic assignment that are not explicitly permitted by the instructor or providing such assistance to another student.</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Plagiarism: presenting as one’s own work ideas, representations, or words of another person/source without proper attribution.</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Fabrication: falsification, invention, or manipulation of any information, citation, data, or method.</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Unauthorized collaboration: working with another individual or individuals in any phase of or in the completion of an individual academic assignment without explicit permission from the instructor to complete the work in such a manner.</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Misrepresentation: falsely representing oneself or one’s efforts or abilities in an academic assignment.</w:t>
      </w:r>
    </w:p>
    <w:p w:rsidR="00FA654B" w:rsidRPr="00941AF4" w:rsidRDefault="00FA654B" w:rsidP="00F64309">
      <w:pPr>
        <w:numPr>
          <w:ilvl w:val="0"/>
          <w:numId w:val="45"/>
        </w:numPr>
        <w:spacing w:before="100" w:beforeAutospacing="1"/>
        <w:ind w:left="375"/>
        <w:rPr>
          <w:rFonts w:asciiTheme="minorHAnsi" w:hAnsiTheme="minorHAnsi"/>
          <w:sz w:val="22"/>
          <w:szCs w:val="22"/>
        </w:rPr>
      </w:pPr>
      <w:r w:rsidRPr="00941AF4">
        <w:rPr>
          <w:rFonts w:asciiTheme="minorHAnsi" w:hAnsiTheme="minorHAnsi"/>
          <w:sz w:val="22"/>
          <w:szCs w:val="22"/>
        </w:rPr>
        <w:t>Gaining an unfair advantage: completing an academic assignment through use of information or means not available to other students or engaging in any activity that interferes with another student’s ability to complete his or her academic work.</w:t>
      </w:r>
    </w:p>
    <w:p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Attempts to engage in any of the above actions will be treated the same as completed acts. Any suspected instances of academic dishonesty will be handled under Miami University’s Academic Integrity policy found in </w:t>
      </w:r>
      <w:hyperlink r:id="rId14" w:history="1">
        <w:r w:rsidRPr="00941AF4">
          <w:rPr>
            <w:rFonts w:asciiTheme="minorHAnsi" w:hAnsiTheme="minorHAnsi"/>
            <w:sz w:val="22"/>
            <w:szCs w:val="22"/>
          </w:rPr>
          <w:t>Part 1, Chapter 5 of the Student Handbook</w:t>
        </w:r>
      </w:hyperlink>
      <w:r w:rsidRPr="00941AF4">
        <w:rPr>
          <w:rFonts w:asciiTheme="minorHAnsi" w:hAnsiTheme="minorHAnsi"/>
          <w:sz w:val="22"/>
          <w:szCs w:val="22"/>
        </w:rPr>
        <w:t xml:space="preserve">. Please review this policy, and note that lack of knowledge or understanding of the appropriate academic conduct is not an excuse for committing academic dishonesty. Students who are found responsible for committing academic dishonesty will receive a sanction that ranges from a zero on the assignment to an F in the course, which could also include the AD transcript notation. Students who commit academic dishonesty twice will automatically be suspended from Miami. If you have questions about how to complete an assignment or what could constitute academic dishonesty for a particular assignment, please feel free to visit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941AF4">
        <w:rPr>
          <w:rFonts w:asciiTheme="minorHAnsi" w:hAnsiTheme="minorHAnsi"/>
          <w:sz w:val="22"/>
          <w:szCs w:val="22"/>
        </w:rPr>
        <w:t xml:space="preserve"> during office hours. </w:t>
      </w:r>
      <w:proofErr w:type="spellStart"/>
      <w:r w:rsidR="00D94465">
        <w:rPr>
          <w:rFonts w:asciiTheme="minorHAnsi" w:hAnsiTheme="minorHAnsi"/>
          <w:sz w:val="22"/>
          <w:szCs w:val="22"/>
        </w:rPr>
        <w:t>D</w:t>
      </w:r>
      <w:r w:rsidR="008F304C">
        <w:rPr>
          <w:rFonts w:asciiTheme="minorHAnsi" w:hAnsiTheme="minorHAnsi"/>
          <w:sz w:val="22"/>
          <w:szCs w:val="22"/>
        </w:rPr>
        <w:t>r</w:t>
      </w:r>
      <w:proofErr w:type="spellEnd"/>
      <w:r w:rsidR="008F304C">
        <w:rPr>
          <w:rFonts w:asciiTheme="minorHAnsi" w:hAnsiTheme="minorHAnsi"/>
          <w:sz w:val="22"/>
          <w:szCs w:val="22"/>
        </w:rPr>
        <w:t xml:space="preserve"> McMurray</w:t>
      </w:r>
      <w:r w:rsidRPr="00941AF4">
        <w:rPr>
          <w:rFonts w:asciiTheme="minorHAnsi" w:hAnsiTheme="minorHAnsi"/>
          <w:sz w:val="22"/>
          <w:szCs w:val="22"/>
        </w:rPr>
        <w:t xml:space="preserve"> also encourage</w:t>
      </w:r>
      <w:r w:rsidR="008F304C">
        <w:rPr>
          <w:rFonts w:asciiTheme="minorHAnsi" w:hAnsiTheme="minorHAnsi"/>
          <w:sz w:val="22"/>
          <w:szCs w:val="22"/>
        </w:rPr>
        <w:t>s</w:t>
      </w:r>
      <w:r w:rsidRPr="00941AF4">
        <w:rPr>
          <w:rFonts w:asciiTheme="minorHAnsi" w:hAnsiTheme="minorHAnsi"/>
          <w:sz w:val="22"/>
          <w:szCs w:val="22"/>
        </w:rPr>
        <w:t xml:space="preserve"> you to meet with </w:t>
      </w:r>
      <w:r w:rsidR="008F304C">
        <w:rPr>
          <w:rFonts w:asciiTheme="minorHAnsi" w:hAnsiTheme="minorHAnsi"/>
          <w:sz w:val="22"/>
          <w:szCs w:val="22"/>
        </w:rPr>
        <w:t>him</w:t>
      </w:r>
      <w:r w:rsidRPr="00941AF4">
        <w:rPr>
          <w:rFonts w:asciiTheme="minorHAnsi" w:hAnsiTheme="minorHAnsi"/>
          <w:sz w:val="22"/>
          <w:szCs w:val="22"/>
        </w:rPr>
        <w:t xml:space="preserve"> if you suspect that another student in the course has engaged in academic misconduct.</w:t>
      </w:r>
    </w:p>
    <w:p w:rsidR="006C726E" w:rsidRPr="00543EA0" w:rsidRDefault="00AE0061" w:rsidP="009D1938">
      <w:pPr>
        <w:pStyle w:val="Heading1"/>
        <w:rPr>
          <w:rFonts w:asciiTheme="minorHAnsi" w:hAnsiTheme="minorHAnsi"/>
          <w:b/>
          <w:sz w:val="28"/>
          <w:szCs w:val="22"/>
          <w:u w:val="none"/>
        </w:rPr>
      </w:pPr>
      <w:r w:rsidRPr="00543EA0">
        <w:rPr>
          <w:rFonts w:asciiTheme="minorHAnsi" w:hAnsiTheme="minorHAnsi"/>
          <w:b/>
          <w:sz w:val="28"/>
          <w:szCs w:val="22"/>
          <w:u w:val="none"/>
        </w:rPr>
        <w:lastRenderedPageBreak/>
        <w:t>Attendance</w:t>
      </w:r>
      <w:r w:rsidR="00323C51">
        <w:rPr>
          <w:rFonts w:asciiTheme="minorHAnsi" w:hAnsiTheme="minorHAnsi"/>
          <w:b/>
          <w:sz w:val="28"/>
          <w:szCs w:val="22"/>
          <w:u w:val="none"/>
        </w:rPr>
        <w:t xml:space="preserve">, Missed and Late Assignment </w:t>
      </w:r>
      <w:r w:rsidRPr="00543EA0">
        <w:rPr>
          <w:rFonts w:asciiTheme="minorHAnsi" w:hAnsiTheme="minorHAnsi"/>
          <w:b/>
          <w:sz w:val="28"/>
          <w:szCs w:val="22"/>
          <w:u w:val="none"/>
        </w:rPr>
        <w:t>Polic</w:t>
      </w:r>
      <w:r w:rsidR="00323C51">
        <w:rPr>
          <w:rFonts w:asciiTheme="minorHAnsi" w:hAnsiTheme="minorHAnsi"/>
          <w:b/>
          <w:sz w:val="28"/>
          <w:szCs w:val="22"/>
          <w:u w:val="none"/>
        </w:rPr>
        <w:t>ies</w:t>
      </w:r>
    </w:p>
    <w:p w:rsidR="00941AF4" w:rsidRPr="00941AF4" w:rsidRDefault="00F64309" w:rsidP="00941AF4">
      <w:pPr>
        <w:rPr>
          <w:rFonts w:asciiTheme="minorHAnsi" w:hAnsiTheme="minorHAnsi"/>
          <w:sz w:val="22"/>
          <w:szCs w:val="22"/>
        </w:rPr>
      </w:pPr>
      <w:r>
        <w:rPr>
          <w:rFonts w:asciiTheme="minorHAnsi" w:hAnsiTheme="minorHAnsi"/>
          <w:sz w:val="22"/>
          <w:szCs w:val="22"/>
        </w:rPr>
        <w:t>To succeed in this class</w:t>
      </w:r>
      <w:r w:rsidR="00941AF4" w:rsidRPr="00941AF4">
        <w:rPr>
          <w:rFonts w:asciiTheme="minorHAnsi" w:hAnsiTheme="minorHAnsi"/>
          <w:sz w:val="22"/>
          <w:szCs w:val="22"/>
        </w:rPr>
        <w:t xml:space="preserve">, you </w:t>
      </w:r>
      <w:r>
        <w:rPr>
          <w:rFonts w:asciiTheme="minorHAnsi" w:hAnsiTheme="minorHAnsi"/>
          <w:sz w:val="22"/>
          <w:szCs w:val="22"/>
        </w:rPr>
        <w:t xml:space="preserve">absolutely must </w:t>
      </w:r>
      <w:r w:rsidR="00941AF4" w:rsidRPr="00941AF4">
        <w:rPr>
          <w:rFonts w:asciiTheme="minorHAnsi" w:hAnsiTheme="minorHAnsi"/>
          <w:sz w:val="22"/>
          <w:szCs w:val="22"/>
        </w:rPr>
        <w:t xml:space="preserve">attend </w:t>
      </w:r>
      <w:r>
        <w:rPr>
          <w:rFonts w:asciiTheme="minorHAnsi" w:hAnsiTheme="minorHAnsi"/>
          <w:sz w:val="22"/>
          <w:szCs w:val="22"/>
        </w:rPr>
        <w:t>all class meetings</w:t>
      </w:r>
      <w:r w:rsidR="00941AF4" w:rsidRPr="00941AF4">
        <w:rPr>
          <w:rFonts w:asciiTheme="minorHAnsi" w:hAnsiTheme="minorHAnsi"/>
          <w:sz w:val="22"/>
          <w:szCs w:val="22"/>
        </w:rPr>
        <w:t>. There will be NO MAKE-UPS FOR IN-CLASS ASSIGNMENTS</w:t>
      </w:r>
      <w:r w:rsidR="00323C51">
        <w:rPr>
          <w:rFonts w:asciiTheme="minorHAnsi" w:hAnsiTheme="minorHAnsi"/>
          <w:sz w:val="22"/>
          <w:szCs w:val="22"/>
        </w:rPr>
        <w:t xml:space="preserve"> OR LABORATORY EXERCISES</w:t>
      </w:r>
      <w:r w:rsidR="00941AF4" w:rsidRPr="00941AF4">
        <w:rPr>
          <w:rFonts w:asciiTheme="minorHAnsi" w:hAnsiTheme="minorHAnsi"/>
          <w:sz w:val="22"/>
          <w:szCs w:val="22"/>
        </w:rPr>
        <w:t xml:space="preserve">. If you miss the class for any reason, you will be assigned a </w:t>
      </w:r>
      <w:r w:rsidR="00941AF4">
        <w:rPr>
          <w:rFonts w:asciiTheme="minorHAnsi" w:hAnsiTheme="minorHAnsi"/>
          <w:sz w:val="22"/>
          <w:szCs w:val="22"/>
        </w:rPr>
        <w:t>zero for any missed assignments</w:t>
      </w:r>
      <w:r w:rsidR="00323C51">
        <w:rPr>
          <w:rFonts w:asciiTheme="minorHAnsi" w:hAnsiTheme="minorHAnsi"/>
          <w:sz w:val="22"/>
          <w:szCs w:val="22"/>
        </w:rPr>
        <w:t xml:space="preserve">, as well as a reduction to your attendance score. Late </w:t>
      </w:r>
      <w:r w:rsidR="0032377A">
        <w:rPr>
          <w:rFonts w:asciiTheme="minorHAnsi" w:hAnsiTheme="minorHAnsi"/>
          <w:sz w:val="22"/>
          <w:szCs w:val="22"/>
        </w:rPr>
        <w:t xml:space="preserve">Lab Reports </w:t>
      </w:r>
      <w:r w:rsidR="00323C51">
        <w:rPr>
          <w:rFonts w:asciiTheme="minorHAnsi" w:hAnsiTheme="minorHAnsi"/>
          <w:sz w:val="22"/>
          <w:szCs w:val="22"/>
        </w:rPr>
        <w:t>will receive</w:t>
      </w:r>
      <w:r w:rsidR="0032377A">
        <w:rPr>
          <w:rFonts w:asciiTheme="minorHAnsi" w:hAnsiTheme="minorHAnsi"/>
          <w:sz w:val="22"/>
          <w:szCs w:val="22"/>
        </w:rPr>
        <w:t xml:space="preserve"> a 10% reduction per day late. If you know that your submission will be late, I encourage you to contact the instructor ahead of time to arrange for an extension if your circumstances warrant it. Aside from Lab Reports, no other late assignments will be accepted.</w:t>
      </w:r>
    </w:p>
    <w:p w:rsidR="00AE4ED9" w:rsidRPr="00543EA0" w:rsidRDefault="00AE4ED9" w:rsidP="00941AF4">
      <w:pPr>
        <w:pStyle w:val="Heading1"/>
        <w:spacing w:before="120"/>
        <w:rPr>
          <w:rFonts w:asciiTheme="minorHAnsi" w:hAnsiTheme="minorHAnsi"/>
          <w:b/>
          <w:sz w:val="28"/>
          <w:szCs w:val="22"/>
          <w:u w:val="none"/>
        </w:rPr>
      </w:pPr>
      <w:r w:rsidRPr="00543EA0">
        <w:rPr>
          <w:rFonts w:asciiTheme="minorHAnsi" w:hAnsiTheme="minorHAnsi"/>
          <w:b/>
          <w:sz w:val="28"/>
          <w:szCs w:val="22"/>
          <w:u w:val="none"/>
        </w:rPr>
        <w:t>Students with Disabilities</w:t>
      </w:r>
    </w:p>
    <w:p w:rsidR="00AE4ED9" w:rsidRPr="00FA654B" w:rsidRDefault="00AE4ED9" w:rsidP="005D1A2C">
      <w:pPr>
        <w:spacing w:after="120"/>
        <w:rPr>
          <w:rFonts w:asciiTheme="minorHAnsi" w:hAnsiTheme="minorHAnsi"/>
          <w:sz w:val="22"/>
          <w:szCs w:val="22"/>
        </w:rPr>
      </w:pPr>
      <w:r w:rsidRPr="00FA654B">
        <w:rPr>
          <w:rFonts w:asciiTheme="minorHAnsi" w:hAnsiTheme="minorHAnsi"/>
          <w:sz w:val="22"/>
          <w:szCs w:val="22"/>
        </w:rPr>
        <w:t xml:space="preserve">Miami University is committed to maintaining a barrier-free environment so that individuals with disabilities can fully access programs, courses, services, and activities. Students with disabilities who require accommodations for full access and participation in the course must be registered with Student Disability Services. Accommodations are available for students who have disabilities; however, accommodations can only be granted if requested through Student Disability Services (SDS). If you choose to disclose your disability to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FA654B">
        <w:rPr>
          <w:rFonts w:asciiTheme="minorHAnsi" w:hAnsiTheme="minorHAnsi"/>
          <w:sz w:val="22"/>
          <w:szCs w:val="22"/>
        </w:rPr>
        <w:t xml:space="preserve"> to receive accommodations, SDS will provide you with a letter to present to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FA654B">
        <w:rPr>
          <w:rFonts w:asciiTheme="minorHAnsi" w:hAnsiTheme="minorHAnsi"/>
          <w:sz w:val="22"/>
          <w:szCs w:val="22"/>
        </w:rPr>
        <w:t xml:space="preserve">. This letter will confirm that you are registered with SDS and will list reasonable accommodations recommended by SDS. You should plan to meet with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FA654B">
        <w:rPr>
          <w:rFonts w:asciiTheme="minorHAnsi" w:hAnsiTheme="minorHAnsi"/>
          <w:sz w:val="22"/>
          <w:szCs w:val="22"/>
        </w:rPr>
        <w:t xml:space="preserve"> during office hours ASAP to discuss the accommodations and make sure a plan is in place. Please notify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 </w:t>
      </w:r>
      <w:r w:rsidRPr="00FA654B">
        <w:rPr>
          <w:rFonts w:asciiTheme="minorHAnsi" w:hAnsiTheme="minorHAnsi"/>
          <w:sz w:val="22"/>
          <w:szCs w:val="22"/>
        </w:rPr>
        <w:t>during the first week of class if you need any accommodation for the course, or immediately after a diagnosis has been made during the semester, so that the expectations for all parties are clear. It is YOUR responsibility to initiate this process.</w:t>
      </w:r>
    </w:p>
    <w:p w:rsidR="00680FE5" w:rsidRPr="00FA654B" w:rsidRDefault="00680FE5" w:rsidP="005D1A2C">
      <w:pPr>
        <w:pStyle w:val="Heading1"/>
        <w:rPr>
          <w:rFonts w:asciiTheme="minorHAnsi" w:hAnsiTheme="minorHAnsi"/>
          <w:b/>
          <w:sz w:val="28"/>
          <w:szCs w:val="22"/>
          <w:u w:val="none"/>
        </w:rPr>
      </w:pPr>
      <w:r w:rsidRPr="00FA654B">
        <w:rPr>
          <w:rFonts w:asciiTheme="minorHAnsi" w:hAnsiTheme="minorHAnsi"/>
          <w:b/>
          <w:sz w:val="28"/>
          <w:szCs w:val="22"/>
          <w:u w:val="none"/>
        </w:rPr>
        <w:t>Other Important Notes</w:t>
      </w:r>
    </w:p>
    <w:p w:rsidR="00DF6384" w:rsidRPr="00FA654B" w:rsidRDefault="00D94465" w:rsidP="00D309BC">
      <w:pPr>
        <w:spacing w:after="120"/>
        <w:rPr>
          <w:rFonts w:asciiTheme="minorHAnsi" w:hAnsiTheme="minorHAnsi"/>
          <w:sz w:val="22"/>
          <w:szCs w:val="22"/>
        </w:rPr>
      </w:pPr>
      <w:proofErr w:type="spellStart"/>
      <w:r>
        <w:rPr>
          <w:rFonts w:asciiTheme="minorHAnsi" w:hAnsiTheme="minorHAnsi"/>
          <w:sz w:val="22"/>
          <w:szCs w:val="22"/>
        </w:rPr>
        <w:t>D</w:t>
      </w:r>
      <w:r w:rsidR="00E600DE">
        <w:rPr>
          <w:rFonts w:asciiTheme="minorHAnsi" w:hAnsiTheme="minorHAnsi"/>
          <w:sz w:val="22"/>
          <w:szCs w:val="22"/>
        </w:rPr>
        <w:t>r</w:t>
      </w:r>
      <w:proofErr w:type="spellEnd"/>
      <w:r w:rsidR="00E600DE">
        <w:rPr>
          <w:rFonts w:asciiTheme="minorHAnsi" w:hAnsiTheme="minorHAnsi"/>
          <w:sz w:val="22"/>
          <w:szCs w:val="22"/>
        </w:rPr>
        <w:t xml:space="preserve"> McMurray</w:t>
      </w:r>
      <w:r w:rsidR="00DF6384" w:rsidRPr="00FA654B">
        <w:rPr>
          <w:rFonts w:asciiTheme="minorHAnsi" w:hAnsiTheme="minorHAnsi"/>
          <w:sz w:val="22"/>
          <w:szCs w:val="22"/>
        </w:rPr>
        <w:t xml:space="preserve"> will make every effort to post </w:t>
      </w:r>
      <w:r w:rsidR="0032377A">
        <w:rPr>
          <w:rFonts w:asciiTheme="minorHAnsi" w:hAnsiTheme="minorHAnsi"/>
          <w:sz w:val="22"/>
          <w:szCs w:val="22"/>
        </w:rPr>
        <w:t xml:space="preserve">materials </w:t>
      </w:r>
      <w:r w:rsidR="00DF6384" w:rsidRPr="00FA654B">
        <w:rPr>
          <w:rFonts w:asciiTheme="minorHAnsi" w:hAnsiTheme="minorHAnsi"/>
          <w:sz w:val="22"/>
          <w:szCs w:val="22"/>
        </w:rPr>
        <w:t xml:space="preserve">on Canvas prior to each class meeting. However, </w:t>
      </w:r>
      <w:r w:rsidR="00E600DE">
        <w:rPr>
          <w:rFonts w:asciiTheme="minorHAnsi" w:hAnsiTheme="minorHAnsi"/>
          <w:sz w:val="22"/>
          <w:szCs w:val="22"/>
        </w:rPr>
        <w:t>he</w:t>
      </w:r>
      <w:r w:rsidR="00DF6384" w:rsidRPr="00FA654B">
        <w:rPr>
          <w:rFonts w:asciiTheme="minorHAnsi" w:hAnsiTheme="minorHAnsi"/>
          <w:sz w:val="22"/>
          <w:szCs w:val="22"/>
        </w:rPr>
        <w:t xml:space="preserve"> cannot guarantee they will be posted in time for you to </w:t>
      </w:r>
      <w:r w:rsidR="0032377A">
        <w:rPr>
          <w:rFonts w:asciiTheme="minorHAnsi" w:hAnsiTheme="minorHAnsi"/>
          <w:sz w:val="22"/>
          <w:szCs w:val="22"/>
        </w:rPr>
        <w:t xml:space="preserve">access them </w:t>
      </w:r>
      <w:r w:rsidR="00DF6384" w:rsidRPr="00FA654B">
        <w:rPr>
          <w:rFonts w:asciiTheme="minorHAnsi" w:hAnsiTheme="minorHAnsi"/>
          <w:sz w:val="22"/>
          <w:szCs w:val="22"/>
        </w:rPr>
        <w:t>a</w:t>
      </w:r>
      <w:r w:rsidR="001320D5" w:rsidRPr="00FA654B">
        <w:rPr>
          <w:rFonts w:asciiTheme="minorHAnsi" w:hAnsiTheme="minorHAnsi"/>
          <w:sz w:val="22"/>
          <w:szCs w:val="22"/>
        </w:rPr>
        <w:t xml:space="preserve">head of time. Additionally, </w:t>
      </w:r>
      <w:r w:rsidR="00E600DE">
        <w:rPr>
          <w:rFonts w:asciiTheme="minorHAnsi" w:hAnsiTheme="minorHAnsi"/>
          <w:sz w:val="22"/>
          <w:szCs w:val="22"/>
        </w:rPr>
        <w:t xml:space="preserve">the instructors </w:t>
      </w:r>
      <w:r w:rsidR="001320D5" w:rsidRPr="00FA654B">
        <w:rPr>
          <w:rFonts w:asciiTheme="minorHAnsi" w:hAnsiTheme="minorHAnsi"/>
          <w:sz w:val="22"/>
          <w:szCs w:val="22"/>
        </w:rPr>
        <w:t xml:space="preserve">reserve the right to make changes to </w:t>
      </w:r>
      <w:r w:rsidR="0032377A">
        <w:rPr>
          <w:rFonts w:asciiTheme="minorHAnsi" w:hAnsiTheme="minorHAnsi"/>
          <w:sz w:val="22"/>
          <w:szCs w:val="22"/>
        </w:rPr>
        <w:t xml:space="preserve">course materials </w:t>
      </w:r>
      <w:r w:rsidR="001320D5" w:rsidRPr="00FA654B">
        <w:rPr>
          <w:rFonts w:asciiTheme="minorHAnsi" w:hAnsiTheme="minorHAnsi"/>
          <w:sz w:val="22"/>
          <w:szCs w:val="22"/>
        </w:rPr>
        <w:t xml:space="preserve">at any time, including after the content has been discussed in class. This allows </w:t>
      </w:r>
      <w:r w:rsidR="00E600DE">
        <w:rPr>
          <w:rFonts w:asciiTheme="minorHAnsi" w:hAnsiTheme="minorHAnsi"/>
          <w:sz w:val="22"/>
          <w:szCs w:val="22"/>
        </w:rPr>
        <w:t xml:space="preserve">for </w:t>
      </w:r>
      <w:r w:rsidR="0032377A">
        <w:rPr>
          <w:rFonts w:asciiTheme="minorHAnsi" w:hAnsiTheme="minorHAnsi"/>
          <w:sz w:val="22"/>
          <w:szCs w:val="22"/>
        </w:rPr>
        <w:t xml:space="preserve">materials </w:t>
      </w:r>
      <w:r w:rsidR="00E600DE">
        <w:rPr>
          <w:rFonts w:asciiTheme="minorHAnsi" w:hAnsiTheme="minorHAnsi"/>
          <w:sz w:val="22"/>
          <w:szCs w:val="22"/>
        </w:rPr>
        <w:t xml:space="preserve">to be </w:t>
      </w:r>
      <w:r w:rsidR="001320D5" w:rsidRPr="00FA654B">
        <w:rPr>
          <w:rFonts w:asciiTheme="minorHAnsi" w:hAnsiTheme="minorHAnsi"/>
          <w:sz w:val="22"/>
          <w:szCs w:val="22"/>
        </w:rPr>
        <w:t>update</w:t>
      </w:r>
      <w:r w:rsidR="00E600DE">
        <w:rPr>
          <w:rFonts w:asciiTheme="minorHAnsi" w:hAnsiTheme="minorHAnsi"/>
          <w:sz w:val="22"/>
          <w:szCs w:val="22"/>
        </w:rPr>
        <w:t>d</w:t>
      </w:r>
      <w:r w:rsidR="001320D5" w:rsidRPr="00FA654B">
        <w:rPr>
          <w:rFonts w:asciiTheme="minorHAnsi" w:hAnsiTheme="minorHAnsi"/>
          <w:sz w:val="22"/>
          <w:szCs w:val="22"/>
        </w:rPr>
        <w:t xml:space="preserve"> based on the amount of material covered, and </w:t>
      </w:r>
      <w:r w:rsidR="00E600DE">
        <w:rPr>
          <w:rFonts w:asciiTheme="minorHAnsi" w:hAnsiTheme="minorHAnsi"/>
          <w:sz w:val="22"/>
          <w:szCs w:val="22"/>
        </w:rPr>
        <w:t xml:space="preserve">helps the instructors </w:t>
      </w:r>
      <w:r w:rsidR="001320D5" w:rsidRPr="00FA654B">
        <w:rPr>
          <w:rFonts w:asciiTheme="minorHAnsi" w:hAnsiTheme="minorHAnsi"/>
          <w:sz w:val="22"/>
          <w:szCs w:val="22"/>
        </w:rPr>
        <w:t xml:space="preserve">remember the topics you have struggled with, so </w:t>
      </w:r>
      <w:r w:rsidR="00E600DE">
        <w:rPr>
          <w:rFonts w:asciiTheme="minorHAnsi" w:hAnsiTheme="minorHAnsi"/>
          <w:sz w:val="22"/>
          <w:szCs w:val="22"/>
        </w:rPr>
        <w:t xml:space="preserve">they </w:t>
      </w:r>
      <w:r w:rsidR="001320D5" w:rsidRPr="00FA654B">
        <w:rPr>
          <w:rFonts w:asciiTheme="minorHAnsi" w:hAnsiTheme="minorHAnsi"/>
          <w:sz w:val="22"/>
          <w:szCs w:val="22"/>
        </w:rPr>
        <w:t xml:space="preserve">know how better to present them in future semesters. Therefore, when studying, </w:t>
      </w:r>
      <w:r w:rsidR="00E600DE">
        <w:rPr>
          <w:rFonts w:asciiTheme="minorHAnsi" w:hAnsiTheme="minorHAnsi"/>
          <w:sz w:val="22"/>
          <w:szCs w:val="22"/>
        </w:rPr>
        <w:t xml:space="preserve">you are </w:t>
      </w:r>
      <w:r w:rsidR="001320D5" w:rsidRPr="00FA654B">
        <w:rPr>
          <w:rFonts w:asciiTheme="minorHAnsi" w:hAnsiTheme="minorHAnsi"/>
          <w:sz w:val="22"/>
          <w:szCs w:val="22"/>
        </w:rPr>
        <w:t>encourage</w:t>
      </w:r>
      <w:r w:rsidR="00E600DE">
        <w:rPr>
          <w:rFonts w:asciiTheme="minorHAnsi" w:hAnsiTheme="minorHAnsi"/>
          <w:sz w:val="22"/>
          <w:szCs w:val="22"/>
        </w:rPr>
        <w:t>d</w:t>
      </w:r>
      <w:r w:rsidR="001320D5" w:rsidRPr="00FA654B">
        <w:rPr>
          <w:rFonts w:asciiTheme="minorHAnsi" w:hAnsiTheme="minorHAnsi"/>
          <w:sz w:val="22"/>
          <w:szCs w:val="22"/>
        </w:rPr>
        <w:t xml:space="preserve"> to use the most up to date versions of each set of notes. When new versions are posted, </w:t>
      </w:r>
      <w:r w:rsidR="00E600DE">
        <w:rPr>
          <w:rFonts w:asciiTheme="minorHAnsi" w:hAnsiTheme="minorHAnsi"/>
          <w:sz w:val="22"/>
          <w:szCs w:val="22"/>
        </w:rPr>
        <w:t xml:space="preserve">an </w:t>
      </w:r>
      <w:r w:rsidR="001320D5" w:rsidRPr="00FA654B">
        <w:rPr>
          <w:rFonts w:asciiTheme="minorHAnsi" w:hAnsiTheme="minorHAnsi"/>
          <w:sz w:val="22"/>
          <w:szCs w:val="22"/>
        </w:rPr>
        <w:t xml:space="preserve">announcement </w:t>
      </w:r>
      <w:r w:rsidR="00E600DE">
        <w:rPr>
          <w:rFonts w:asciiTheme="minorHAnsi" w:hAnsiTheme="minorHAnsi"/>
          <w:sz w:val="22"/>
          <w:szCs w:val="22"/>
        </w:rPr>
        <w:t xml:space="preserve">will be made </w:t>
      </w:r>
      <w:r w:rsidR="001320D5" w:rsidRPr="00FA654B">
        <w:rPr>
          <w:rFonts w:asciiTheme="minorHAnsi" w:hAnsiTheme="minorHAnsi"/>
          <w:sz w:val="22"/>
          <w:szCs w:val="22"/>
        </w:rPr>
        <w:t>on Canvas.</w:t>
      </w:r>
    </w:p>
    <w:p w:rsidR="00F068C1" w:rsidRPr="00FA654B" w:rsidRDefault="00F068C1" w:rsidP="00D309BC">
      <w:pPr>
        <w:spacing w:after="120"/>
        <w:rPr>
          <w:rFonts w:asciiTheme="minorHAnsi" w:hAnsiTheme="minorHAnsi"/>
          <w:sz w:val="22"/>
          <w:szCs w:val="22"/>
        </w:rPr>
      </w:pPr>
      <w:r w:rsidRPr="00FA654B">
        <w:rPr>
          <w:rFonts w:asciiTheme="minorHAnsi" w:hAnsiTheme="minorHAnsi"/>
          <w:sz w:val="22"/>
          <w:szCs w:val="22"/>
          <w:u w:val="single"/>
        </w:rPr>
        <w:t>Cell phone use during class is prohibited.</w:t>
      </w:r>
      <w:r w:rsidRPr="00FA654B">
        <w:rPr>
          <w:rFonts w:asciiTheme="minorHAnsi" w:hAnsiTheme="minorHAnsi"/>
          <w:sz w:val="22"/>
          <w:szCs w:val="22"/>
        </w:rPr>
        <w:t> Students may be asked to leave if disruptions persist. Please put your phones into airplane mode</w:t>
      </w:r>
      <w:r w:rsidR="002B2595" w:rsidRPr="00FA654B">
        <w:rPr>
          <w:rFonts w:asciiTheme="minorHAnsi" w:hAnsiTheme="minorHAnsi"/>
          <w:sz w:val="22"/>
          <w:szCs w:val="22"/>
        </w:rPr>
        <w:t xml:space="preserve"> before entering the classroom.</w:t>
      </w:r>
    </w:p>
    <w:p w:rsidR="005E7A87" w:rsidRDefault="005E7A87" w:rsidP="005E7A87">
      <w:pPr>
        <w:spacing w:after="120"/>
        <w:rPr>
          <w:rFonts w:asciiTheme="minorHAnsi" w:hAnsiTheme="minorHAnsi"/>
          <w:sz w:val="22"/>
          <w:szCs w:val="22"/>
        </w:rPr>
      </w:pPr>
      <w:r w:rsidRPr="005E7A87">
        <w:rPr>
          <w:rFonts w:asciiTheme="minorHAnsi" w:hAnsiTheme="minorHAnsi"/>
          <w:sz w:val="22"/>
          <w:szCs w:val="22"/>
          <w:u w:val="single"/>
        </w:rPr>
        <w:t>Laboratory Safety is of paramount importance.</w:t>
      </w:r>
      <w:r w:rsidRPr="005E7A87">
        <w:rPr>
          <w:rFonts w:asciiTheme="minorHAnsi" w:hAnsiTheme="minorHAnsi"/>
          <w:sz w:val="22"/>
          <w:szCs w:val="22"/>
        </w:rPr>
        <w:t xml:space="preserve"> Students who endanger themselves, their classmates, or their research subjects may be asked to leave the classroom/laboratory at the discretion of the instructors. In this circumstance, the offending student(s) will receive a </w:t>
      </w:r>
      <w:proofErr w:type="gramStart"/>
      <w:r w:rsidRPr="005E7A87">
        <w:rPr>
          <w:rFonts w:asciiTheme="minorHAnsi" w:hAnsiTheme="minorHAnsi"/>
          <w:sz w:val="22"/>
          <w:szCs w:val="22"/>
        </w:rPr>
        <w:t>0</w:t>
      </w:r>
      <w:proofErr w:type="gramEnd"/>
      <w:r w:rsidRPr="005E7A87">
        <w:rPr>
          <w:rFonts w:asciiTheme="minorHAnsi" w:hAnsiTheme="minorHAnsi"/>
          <w:sz w:val="22"/>
          <w:szCs w:val="22"/>
        </w:rPr>
        <w:t xml:space="preserve"> for attendance for that day, and a 0 on any assignments they miss. Already completed assignments will be accepted. Behaviors that endanger others will not be tolerated, whether intentional or unintentional.</w:t>
      </w:r>
    </w:p>
    <w:p w:rsidR="007113A5" w:rsidRPr="00FA654B" w:rsidRDefault="00F068C1" w:rsidP="00D309BC">
      <w:pPr>
        <w:rPr>
          <w:rFonts w:asciiTheme="minorHAnsi" w:hAnsiTheme="minorHAnsi"/>
          <w:sz w:val="22"/>
          <w:szCs w:val="22"/>
        </w:rPr>
      </w:pPr>
      <w:r w:rsidRPr="00FA654B">
        <w:rPr>
          <w:rFonts w:asciiTheme="minorHAnsi" w:hAnsiTheme="minorHAnsi"/>
          <w:sz w:val="22"/>
          <w:szCs w:val="22"/>
        </w:rPr>
        <w:t xml:space="preserve">Communicating professionally (via email or otherwise) is one of the most important skills to develop in modern society. </w:t>
      </w:r>
      <w:r w:rsidR="00E600DE">
        <w:rPr>
          <w:rFonts w:asciiTheme="minorHAnsi" w:hAnsiTheme="minorHAnsi"/>
          <w:sz w:val="22"/>
          <w:szCs w:val="22"/>
        </w:rPr>
        <w:t xml:space="preserve">The instructors </w:t>
      </w:r>
      <w:r w:rsidRPr="00FA654B">
        <w:rPr>
          <w:rFonts w:asciiTheme="minorHAnsi" w:hAnsiTheme="minorHAnsi"/>
          <w:sz w:val="22"/>
          <w:szCs w:val="22"/>
        </w:rPr>
        <w:t xml:space="preserve">expect you to use the same respect in email or online that you would in the classroom (e.g., addressing </w:t>
      </w:r>
      <w:r w:rsidR="00E600DE">
        <w:rPr>
          <w:rFonts w:asciiTheme="minorHAnsi" w:hAnsiTheme="minorHAnsi"/>
          <w:sz w:val="22"/>
          <w:szCs w:val="22"/>
        </w:rPr>
        <w:t>emails to</w:t>
      </w:r>
      <w:r w:rsidRPr="00FA654B">
        <w:rPr>
          <w:rFonts w:asciiTheme="minorHAnsi" w:hAnsiTheme="minorHAnsi"/>
          <w:sz w:val="22"/>
          <w:szCs w:val="22"/>
        </w:rPr>
        <w:t xml:space="preserve"> Dr. McMurray or Professor McMurray, saying “please” and “thank you”, </w:t>
      </w:r>
      <w:proofErr w:type="spellStart"/>
      <w:r w:rsidRPr="00FA654B">
        <w:rPr>
          <w:rFonts w:asciiTheme="minorHAnsi" w:hAnsiTheme="minorHAnsi"/>
          <w:sz w:val="22"/>
          <w:szCs w:val="22"/>
        </w:rPr>
        <w:t>etc</w:t>
      </w:r>
      <w:proofErr w:type="spellEnd"/>
      <w:r w:rsidRPr="00FA654B">
        <w:rPr>
          <w:rFonts w:asciiTheme="minorHAnsi" w:hAnsiTheme="minorHAnsi"/>
          <w:sz w:val="22"/>
          <w:szCs w:val="22"/>
        </w:rPr>
        <w:t xml:space="preserve">). </w:t>
      </w:r>
      <w:r w:rsidR="00E600DE">
        <w:rPr>
          <w:rFonts w:asciiTheme="minorHAnsi" w:hAnsiTheme="minorHAnsi"/>
          <w:sz w:val="22"/>
          <w:szCs w:val="22"/>
        </w:rPr>
        <w:t xml:space="preserve">We also </w:t>
      </w:r>
      <w:r w:rsidRPr="00FA654B">
        <w:rPr>
          <w:rFonts w:asciiTheme="minorHAnsi" w:hAnsiTheme="minorHAnsi"/>
          <w:sz w:val="22"/>
          <w:szCs w:val="22"/>
        </w:rPr>
        <w:t>expect that you will consult this syllabus and the Canvas site for announcements </w:t>
      </w:r>
      <w:r w:rsidRPr="00FA654B">
        <w:rPr>
          <w:rFonts w:asciiTheme="minorHAnsi" w:hAnsiTheme="minorHAnsi"/>
          <w:i/>
          <w:iCs/>
          <w:sz w:val="22"/>
          <w:szCs w:val="22"/>
        </w:rPr>
        <w:t>before </w:t>
      </w:r>
      <w:r w:rsidRPr="00FA654B">
        <w:rPr>
          <w:rFonts w:asciiTheme="minorHAnsi" w:hAnsiTheme="minorHAnsi"/>
          <w:sz w:val="22"/>
          <w:szCs w:val="22"/>
        </w:rPr>
        <w:t xml:space="preserve">emailing </w:t>
      </w:r>
      <w:r w:rsidR="00E600DE">
        <w:rPr>
          <w:rFonts w:asciiTheme="minorHAnsi" w:hAnsiTheme="minorHAnsi"/>
          <w:sz w:val="22"/>
          <w:szCs w:val="22"/>
        </w:rPr>
        <w:t>any instructors</w:t>
      </w:r>
      <w:r w:rsidRPr="00FA654B">
        <w:rPr>
          <w:rFonts w:asciiTheme="minorHAnsi" w:hAnsiTheme="minorHAnsi"/>
          <w:sz w:val="22"/>
          <w:szCs w:val="22"/>
        </w:rPr>
        <w:t xml:space="preserve">. Canvas </w:t>
      </w:r>
      <w:r w:rsidR="00E600DE">
        <w:rPr>
          <w:rFonts w:asciiTheme="minorHAnsi" w:hAnsiTheme="minorHAnsi"/>
          <w:sz w:val="22"/>
          <w:szCs w:val="22"/>
        </w:rPr>
        <w:t xml:space="preserve">will be used </w:t>
      </w:r>
      <w:r w:rsidRPr="00FA654B">
        <w:rPr>
          <w:rFonts w:asciiTheme="minorHAnsi" w:hAnsiTheme="minorHAnsi"/>
          <w:sz w:val="22"/>
          <w:szCs w:val="22"/>
        </w:rPr>
        <w:t>to make important announcements about the course. You should therefore check this important communication channel at least daily. If you</w:t>
      </w:r>
      <w:r w:rsidR="00E600DE">
        <w:rPr>
          <w:rFonts w:asciiTheme="minorHAnsi" w:hAnsiTheme="minorHAnsi"/>
          <w:sz w:val="22"/>
          <w:szCs w:val="22"/>
        </w:rPr>
        <w:t xml:space="preserve"> decide to email an instructor, and your email </w:t>
      </w:r>
      <w:r w:rsidRPr="00FA654B">
        <w:rPr>
          <w:rFonts w:asciiTheme="minorHAnsi" w:hAnsiTheme="minorHAnsi"/>
          <w:sz w:val="22"/>
          <w:szCs w:val="22"/>
        </w:rPr>
        <w:t xml:space="preserve">is justified, </w:t>
      </w:r>
      <w:r w:rsidR="00E600DE">
        <w:rPr>
          <w:rFonts w:asciiTheme="minorHAnsi" w:hAnsiTheme="minorHAnsi"/>
          <w:sz w:val="22"/>
          <w:szCs w:val="22"/>
        </w:rPr>
        <w:t xml:space="preserve">we </w:t>
      </w:r>
      <w:r w:rsidRPr="00FA654B">
        <w:rPr>
          <w:rFonts w:asciiTheme="minorHAnsi" w:hAnsiTheme="minorHAnsi"/>
          <w:sz w:val="22"/>
          <w:szCs w:val="22"/>
        </w:rPr>
        <w:t xml:space="preserve">will do </w:t>
      </w:r>
      <w:r w:rsidR="00E600DE">
        <w:rPr>
          <w:rFonts w:asciiTheme="minorHAnsi" w:hAnsiTheme="minorHAnsi"/>
          <w:sz w:val="22"/>
          <w:szCs w:val="22"/>
        </w:rPr>
        <w:t>our</w:t>
      </w:r>
      <w:r w:rsidRPr="00FA654B">
        <w:rPr>
          <w:rFonts w:asciiTheme="minorHAnsi" w:hAnsiTheme="minorHAnsi"/>
          <w:sz w:val="22"/>
          <w:szCs w:val="22"/>
        </w:rPr>
        <w:t xml:space="preserve"> best to respond quickly (usually by the end of the next business day); however, because </w:t>
      </w:r>
      <w:r w:rsidR="00E600DE">
        <w:rPr>
          <w:rFonts w:asciiTheme="minorHAnsi" w:hAnsiTheme="minorHAnsi"/>
          <w:sz w:val="22"/>
          <w:szCs w:val="22"/>
        </w:rPr>
        <w:t>our</w:t>
      </w:r>
      <w:r w:rsidRPr="00FA654B">
        <w:rPr>
          <w:rFonts w:asciiTheme="minorHAnsi" w:hAnsiTheme="minorHAnsi"/>
          <w:sz w:val="22"/>
          <w:szCs w:val="22"/>
        </w:rPr>
        <w:t xml:space="preserve"> ability to answer complex questions via email isn’t perfect, don’t be alarmed if </w:t>
      </w:r>
      <w:r w:rsidR="00E600DE">
        <w:rPr>
          <w:rFonts w:asciiTheme="minorHAnsi" w:hAnsiTheme="minorHAnsi"/>
          <w:sz w:val="22"/>
          <w:szCs w:val="22"/>
        </w:rPr>
        <w:t xml:space="preserve">we </w:t>
      </w:r>
      <w:r w:rsidRPr="00FA654B">
        <w:rPr>
          <w:rFonts w:asciiTheme="minorHAnsi" w:hAnsiTheme="minorHAnsi"/>
          <w:sz w:val="22"/>
          <w:szCs w:val="22"/>
        </w:rPr>
        <w:t xml:space="preserve">suggest that you ask a question in class or in office hours. Additionally, </w:t>
      </w:r>
      <w:r w:rsidR="00E600DE">
        <w:rPr>
          <w:rFonts w:asciiTheme="minorHAnsi" w:hAnsiTheme="minorHAnsi"/>
          <w:sz w:val="22"/>
          <w:szCs w:val="22"/>
        </w:rPr>
        <w:t xml:space="preserve">we </w:t>
      </w:r>
      <w:r w:rsidRPr="00FA654B">
        <w:rPr>
          <w:rFonts w:asciiTheme="minorHAnsi" w:hAnsiTheme="minorHAnsi"/>
          <w:sz w:val="22"/>
          <w:szCs w:val="22"/>
        </w:rPr>
        <w:t xml:space="preserve">may suggest this if </w:t>
      </w:r>
      <w:r w:rsidR="00E600DE">
        <w:rPr>
          <w:rFonts w:asciiTheme="minorHAnsi" w:hAnsiTheme="minorHAnsi"/>
          <w:sz w:val="22"/>
          <w:szCs w:val="22"/>
        </w:rPr>
        <w:t xml:space="preserve">we </w:t>
      </w:r>
      <w:r w:rsidRPr="00FA654B">
        <w:rPr>
          <w:rFonts w:asciiTheme="minorHAnsi" w:hAnsiTheme="minorHAnsi"/>
          <w:sz w:val="22"/>
          <w:szCs w:val="22"/>
        </w:rPr>
        <w:t>get the same question from multiple students. </w:t>
      </w:r>
      <w:r w:rsidR="00E600DE">
        <w:rPr>
          <w:rFonts w:asciiTheme="minorHAnsi" w:hAnsiTheme="minorHAnsi"/>
          <w:sz w:val="22"/>
          <w:szCs w:val="22"/>
        </w:rPr>
        <w:t>Instructors</w:t>
      </w:r>
      <w:r w:rsidRPr="00FA654B">
        <w:rPr>
          <w:rFonts w:asciiTheme="minorHAnsi" w:hAnsiTheme="minorHAnsi"/>
          <w:sz w:val="22"/>
          <w:szCs w:val="22"/>
        </w:rPr>
        <w:t xml:space="preserve"> will not respond to email received after 9pm until the following morning, and longer delays may occur on weekends.</w:t>
      </w:r>
    </w:p>
    <w:p w:rsidR="005E7A87" w:rsidRDefault="005E7A87">
      <w:pPr>
        <w:rPr>
          <w:rFonts w:asciiTheme="minorHAnsi" w:hAnsiTheme="minorHAnsi"/>
          <w:b/>
          <w:sz w:val="22"/>
          <w:szCs w:val="22"/>
        </w:rPr>
      </w:pPr>
      <w:r>
        <w:rPr>
          <w:rFonts w:asciiTheme="minorHAnsi" w:hAnsiTheme="minorHAnsi"/>
          <w:b/>
          <w:sz w:val="22"/>
          <w:szCs w:val="22"/>
        </w:rPr>
        <w:br w:type="page"/>
      </w:r>
    </w:p>
    <w:p w:rsidR="00F068C1" w:rsidRPr="00543EA0" w:rsidRDefault="00526AAB" w:rsidP="00CF0F37">
      <w:pPr>
        <w:pStyle w:val="Heading1"/>
        <w:rPr>
          <w:rFonts w:asciiTheme="minorHAnsi" w:hAnsiTheme="minorHAnsi"/>
          <w:b/>
          <w:sz w:val="28"/>
          <w:szCs w:val="22"/>
          <w:u w:val="none"/>
        </w:rPr>
      </w:pPr>
      <w:r>
        <w:rPr>
          <w:rFonts w:asciiTheme="minorHAnsi" w:hAnsiTheme="minorHAnsi"/>
          <w:b/>
          <w:sz w:val="28"/>
          <w:szCs w:val="22"/>
          <w:u w:val="none"/>
        </w:rPr>
        <w:lastRenderedPageBreak/>
        <w:t>Course Schedule</w:t>
      </w:r>
      <w:r w:rsidR="00450B2A" w:rsidRPr="00543EA0">
        <w:rPr>
          <w:rFonts w:asciiTheme="minorHAnsi" w:hAnsiTheme="minorHAnsi"/>
          <w:b/>
          <w:sz w:val="28"/>
          <w:szCs w:val="22"/>
          <w:u w:val="none"/>
        </w:rPr>
        <w:t xml:space="preserve"> (s</w:t>
      </w:r>
      <w:r w:rsidR="00F068C1" w:rsidRPr="00543EA0">
        <w:rPr>
          <w:rFonts w:asciiTheme="minorHAnsi" w:hAnsiTheme="minorHAnsi"/>
          <w:b/>
          <w:sz w:val="28"/>
          <w:szCs w:val="22"/>
          <w:u w:val="none"/>
        </w:rPr>
        <w:t>ubject to change</w:t>
      </w:r>
      <w:r w:rsidR="00450B2A" w:rsidRPr="00543EA0">
        <w:rPr>
          <w:rFonts w:asciiTheme="minorHAnsi" w:hAnsiTheme="minorHAnsi"/>
          <w:b/>
          <w:sz w:val="28"/>
          <w:szCs w:val="22"/>
          <w:u w:val="none"/>
        </w:rPr>
        <w:t>)</w:t>
      </w:r>
      <w:r w:rsidR="00F068C1" w:rsidRPr="00543EA0">
        <w:rPr>
          <w:rFonts w:asciiTheme="minorHAnsi" w:hAnsiTheme="minorHAnsi"/>
          <w:b/>
          <w:sz w:val="28"/>
          <w:szCs w:val="22"/>
          <w:u w:val="none"/>
        </w:rPr>
        <w:t>:</w:t>
      </w:r>
    </w:p>
    <w:tbl>
      <w:tblPr>
        <w:tblW w:w="9270" w:type="dxa"/>
        <w:tblLayout w:type="fixed"/>
        <w:tblLook w:val="04A0" w:firstRow="1" w:lastRow="0" w:firstColumn="1" w:lastColumn="0" w:noHBand="0" w:noVBand="1"/>
      </w:tblPr>
      <w:tblGrid>
        <w:gridCol w:w="1080"/>
        <w:gridCol w:w="540"/>
        <w:gridCol w:w="1350"/>
        <w:gridCol w:w="6300"/>
      </w:tblGrid>
      <w:tr w:rsidR="00A02AE8" w:rsidRPr="00FA654B" w:rsidTr="00CF0F37">
        <w:trPr>
          <w:trHeight w:val="315"/>
        </w:trPr>
        <w:tc>
          <w:tcPr>
            <w:tcW w:w="1620" w:type="dxa"/>
            <w:gridSpan w:val="2"/>
            <w:shd w:val="clear" w:color="000000" w:fill="A6A6A6"/>
            <w:vAlign w:val="center"/>
            <w:hideMark/>
          </w:tcPr>
          <w:p w:rsidR="00A02AE8" w:rsidRPr="00FA654B" w:rsidRDefault="00A02AE8" w:rsidP="00163AFE">
            <w:pPr>
              <w:jc w:val="right"/>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Week</w:t>
            </w:r>
          </w:p>
        </w:tc>
        <w:tc>
          <w:tcPr>
            <w:tcW w:w="1350" w:type="dxa"/>
            <w:shd w:val="clear" w:color="000000" w:fill="A6A6A6"/>
            <w:vAlign w:val="center"/>
            <w:hideMark/>
          </w:tcPr>
          <w:p w:rsidR="00A02AE8" w:rsidRPr="00FA654B" w:rsidRDefault="00A02AE8" w:rsidP="00163AFE">
            <w:pPr>
              <w:jc w:val="right"/>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Date</w:t>
            </w:r>
          </w:p>
        </w:tc>
        <w:tc>
          <w:tcPr>
            <w:tcW w:w="6300" w:type="dxa"/>
            <w:shd w:val="clear" w:color="000000" w:fill="A6A6A6"/>
            <w:vAlign w:val="center"/>
            <w:hideMark/>
          </w:tcPr>
          <w:p w:rsidR="00A02AE8" w:rsidRPr="00FA654B" w:rsidRDefault="00A02AE8" w:rsidP="00163AFE">
            <w:pPr>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Topic</w:t>
            </w:r>
          </w:p>
        </w:tc>
      </w:tr>
      <w:tr w:rsidR="007E27D6" w:rsidRPr="00FA654B" w:rsidTr="00CF0F37">
        <w:trPr>
          <w:cantSplit/>
          <w:trHeight w:val="153"/>
        </w:trPr>
        <w:tc>
          <w:tcPr>
            <w:tcW w:w="1080" w:type="dxa"/>
            <w:vMerge w:val="restart"/>
            <w:shd w:val="clear" w:color="000000" w:fill="FFFFFF"/>
            <w:textDirection w:val="btLr"/>
            <w:vAlign w:val="center"/>
            <w:hideMark/>
          </w:tcPr>
          <w:p w:rsidR="007E27D6" w:rsidRPr="00FA654B" w:rsidRDefault="007E27D6" w:rsidP="00CE1668">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NEUROANATOMY AND</w:t>
            </w:r>
            <w:r>
              <w:rPr>
                <w:rFonts w:asciiTheme="minorHAnsi" w:eastAsia="Times New Roman" w:hAnsiTheme="minorHAnsi"/>
                <w:b/>
                <w:bCs/>
                <w:color w:val="000000"/>
                <w:sz w:val="22"/>
                <w:szCs w:val="22"/>
              </w:rPr>
              <w:br/>
              <w:t>PHYSIOLOGY REVIEW</w:t>
            </w:r>
          </w:p>
        </w:tc>
        <w:tc>
          <w:tcPr>
            <w:tcW w:w="540" w:type="dxa"/>
            <w:shd w:val="clear" w:color="auto" w:fill="auto"/>
            <w:hideMark/>
          </w:tcPr>
          <w:p w:rsidR="007E27D6" w:rsidRPr="00FA654B" w:rsidRDefault="007E27D6" w:rsidP="007D04A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p>
        </w:tc>
        <w:tc>
          <w:tcPr>
            <w:tcW w:w="1350" w:type="dxa"/>
            <w:shd w:val="clear" w:color="auto" w:fill="auto"/>
            <w:hideMark/>
          </w:tcPr>
          <w:p w:rsidR="007E27D6" w:rsidRPr="00FA654B" w:rsidRDefault="007E27D6" w:rsidP="0032377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w:t>
            </w:r>
            <w:r>
              <w:rPr>
                <w:rFonts w:asciiTheme="minorHAnsi" w:eastAsia="Times New Roman" w:hAnsiTheme="minorHAnsi"/>
                <w:color w:val="000000"/>
                <w:sz w:val="22"/>
                <w:szCs w:val="22"/>
              </w:rPr>
              <w:t>9 Aug</w:t>
            </w:r>
          </w:p>
        </w:tc>
        <w:tc>
          <w:tcPr>
            <w:tcW w:w="6300" w:type="dxa"/>
            <w:shd w:val="clear" w:color="auto" w:fill="auto"/>
            <w:hideMark/>
          </w:tcPr>
          <w:p w:rsidR="007E27D6" w:rsidRPr="00FA654B" w:rsidRDefault="007E27D6" w:rsidP="00B17F8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Introduction</w:t>
            </w:r>
            <w:r>
              <w:rPr>
                <w:rFonts w:asciiTheme="minorHAnsi" w:eastAsia="Times New Roman" w:hAnsiTheme="minorHAnsi"/>
                <w:color w:val="000000"/>
                <w:sz w:val="22"/>
                <w:szCs w:val="22"/>
              </w:rPr>
              <w:t xml:space="preserve"> and </w:t>
            </w:r>
            <w:r w:rsidR="00B17F85">
              <w:rPr>
                <w:rFonts w:asciiTheme="minorHAnsi" w:eastAsia="Times New Roman" w:hAnsiTheme="minorHAnsi"/>
                <w:color w:val="000000"/>
                <w:sz w:val="22"/>
                <w:szCs w:val="22"/>
              </w:rPr>
              <w:t xml:space="preserve">Course </w:t>
            </w:r>
            <w:r>
              <w:rPr>
                <w:rFonts w:asciiTheme="minorHAnsi" w:eastAsia="Times New Roman" w:hAnsiTheme="minorHAnsi"/>
                <w:color w:val="000000"/>
                <w:sz w:val="22"/>
                <w:szCs w:val="22"/>
              </w:rPr>
              <w:t>Overview</w:t>
            </w:r>
          </w:p>
        </w:tc>
      </w:tr>
      <w:tr w:rsidR="007E27D6" w:rsidRPr="00FA654B" w:rsidTr="00CF0F37">
        <w:trPr>
          <w:trHeight w:val="117"/>
        </w:trPr>
        <w:tc>
          <w:tcPr>
            <w:tcW w:w="1080" w:type="dxa"/>
            <w:vMerge/>
            <w:shd w:val="clear" w:color="000000" w:fill="FFFFFF"/>
            <w:vAlign w:val="center"/>
            <w:hideMark/>
          </w:tcPr>
          <w:p w:rsidR="007E27D6" w:rsidRPr="00FA654B" w:rsidRDefault="007E27D6" w:rsidP="00163AFE">
            <w:pPr>
              <w:rPr>
                <w:rFonts w:asciiTheme="minorHAnsi" w:eastAsia="Times New Roman" w:hAnsiTheme="minorHAnsi"/>
                <w:b/>
                <w:bCs/>
                <w:color w:val="000000"/>
                <w:sz w:val="22"/>
                <w:szCs w:val="22"/>
              </w:rPr>
            </w:pPr>
          </w:p>
        </w:tc>
        <w:tc>
          <w:tcPr>
            <w:tcW w:w="540" w:type="dxa"/>
            <w:shd w:val="clear" w:color="auto" w:fill="auto"/>
            <w:hideMark/>
          </w:tcPr>
          <w:p w:rsidR="007E27D6" w:rsidRPr="00FA654B" w:rsidRDefault="007E27D6" w:rsidP="007D04AA">
            <w:pPr>
              <w:jc w:val="right"/>
              <w:rPr>
                <w:rFonts w:asciiTheme="minorHAnsi" w:eastAsia="Times New Roman" w:hAnsiTheme="minorHAnsi"/>
                <w:color w:val="000000"/>
                <w:sz w:val="22"/>
                <w:szCs w:val="22"/>
              </w:rPr>
            </w:pPr>
          </w:p>
        </w:tc>
        <w:tc>
          <w:tcPr>
            <w:tcW w:w="1350" w:type="dxa"/>
            <w:shd w:val="clear" w:color="auto" w:fill="auto"/>
            <w:hideMark/>
          </w:tcPr>
          <w:p w:rsidR="007E27D6" w:rsidRPr="00FA654B" w:rsidRDefault="007E27D6" w:rsidP="0032377A">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31 Aug</w:t>
            </w:r>
          </w:p>
        </w:tc>
        <w:tc>
          <w:tcPr>
            <w:tcW w:w="6300" w:type="dxa"/>
            <w:shd w:val="clear" w:color="auto" w:fill="auto"/>
          </w:tcPr>
          <w:p w:rsidR="007E27D6" w:rsidRPr="00FA654B" w:rsidRDefault="007E27D6" w:rsidP="00A02AE8">
            <w:pPr>
              <w:rPr>
                <w:rFonts w:asciiTheme="minorHAnsi" w:eastAsia="Times New Roman" w:hAnsiTheme="minorHAnsi"/>
                <w:color w:val="000000"/>
                <w:sz w:val="22"/>
                <w:szCs w:val="22"/>
              </w:rPr>
            </w:pPr>
            <w:r>
              <w:rPr>
                <w:rFonts w:asciiTheme="minorHAnsi" w:eastAsia="Times New Roman" w:hAnsiTheme="minorHAnsi"/>
                <w:color w:val="000000"/>
                <w:sz w:val="22"/>
                <w:szCs w:val="22"/>
              </w:rPr>
              <w:t>Overview of Lab Safety</w:t>
            </w:r>
            <w:r w:rsidR="00B56A7D">
              <w:rPr>
                <w:rFonts w:asciiTheme="minorHAnsi" w:eastAsia="Times New Roman" w:hAnsiTheme="minorHAnsi"/>
                <w:color w:val="000000"/>
                <w:sz w:val="22"/>
                <w:szCs w:val="22"/>
              </w:rPr>
              <w:t xml:space="preserve"> (Jeff Johnson)</w:t>
            </w:r>
          </w:p>
        </w:tc>
      </w:tr>
      <w:tr w:rsidR="007E27D6" w:rsidRPr="00FA654B" w:rsidTr="00CF0F37">
        <w:trPr>
          <w:trHeight w:val="81"/>
        </w:trPr>
        <w:tc>
          <w:tcPr>
            <w:tcW w:w="1080" w:type="dxa"/>
            <w:vMerge/>
            <w:shd w:val="clear" w:color="000000" w:fill="FFFFFF"/>
            <w:vAlign w:val="center"/>
            <w:hideMark/>
          </w:tcPr>
          <w:p w:rsidR="007E27D6" w:rsidRPr="00FA654B" w:rsidRDefault="007E27D6" w:rsidP="00163AFE">
            <w:pPr>
              <w:rPr>
                <w:rFonts w:asciiTheme="minorHAnsi" w:eastAsia="Times New Roman" w:hAnsiTheme="minorHAnsi"/>
                <w:b/>
                <w:bCs/>
                <w:color w:val="000000"/>
                <w:sz w:val="22"/>
                <w:szCs w:val="22"/>
              </w:rPr>
            </w:pPr>
          </w:p>
        </w:tc>
        <w:tc>
          <w:tcPr>
            <w:tcW w:w="540" w:type="dxa"/>
            <w:shd w:val="clear" w:color="auto" w:fill="auto"/>
            <w:hideMark/>
          </w:tcPr>
          <w:p w:rsidR="007E27D6" w:rsidRPr="00FA654B" w:rsidRDefault="007E27D6" w:rsidP="007D04AA">
            <w:pPr>
              <w:jc w:val="right"/>
              <w:rPr>
                <w:rFonts w:asciiTheme="minorHAnsi" w:eastAsia="Times New Roman" w:hAnsiTheme="minorHAnsi"/>
                <w:color w:val="000000"/>
                <w:sz w:val="22"/>
                <w:szCs w:val="22"/>
              </w:rPr>
            </w:pPr>
          </w:p>
        </w:tc>
        <w:tc>
          <w:tcPr>
            <w:tcW w:w="1350" w:type="dxa"/>
            <w:shd w:val="clear" w:color="auto" w:fill="auto"/>
            <w:hideMark/>
          </w:tcPr>
          <w:p w:rsidR="007E27D6" w:rsidRPr="00FA654B" w:rsidRDefault="007E27D6" w:rsidP="000C5C75">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 Sept</w:t>
            </w:r>
          </w:p>
        </w:tc>
        <w:tc>
          <w:tcPr>
            <w:tcW w:w="6300" w:type="dxa"/>
            <w:shd w:val="clear" w:color="auto" w:fill="auto"/>
          </w:tcPr>
          <w:p w:rsidR="007E27D6" w:rsidRPr="00FA654B" w:rsidRDefault="007E27D6" w:rsidP="00A02AE8">
            <w:pPr>
              <w:rPr>
                <w:rFonts w:asciiTheme="minorHAnsi" w:eastAsia="Times New Roman" w:hAnsiTheme="minorHAnsi"/>
                <w:color w:val="000000"/>
                <w:sz w:val="22"/>
                <w:szCs w:val="22"/>
              </w:rPr>
            </w:pPr>
            <w:r>
              <w:rPr>
                <w:rFonts w:asciiTheme="minorHAnsi" w:eastAsia="Times New Roman" w:hAnsiTheme="minorHAnsi"/>
                <w:color w:val="000000"/>
                <w:sz w:val="22"/>
                <w:szCs w:val="22"/>
              </w:rPr>
              <w:t>Introduction to Sheep Brains and Navigation</w:t>
            </w:r>
          </w:p>
        </w:tc>
      </w:tr>
      <w:tr w:rsidR="007E27D6" w:rsidRPr="00FA654B" w:rsidTr="00CF0F37">
        <w:trPr>
          <w:trHeight w:val="81"/>
        </w:trPr>
        <w:tc>
          <w:tcPr>
            <w:tcW w:w="1080" w:type="dxa"/>
            <w:vMerge/>
            <w:shd w:val="clear" w:color="000000" w:fill="FFFFFF"/>
            <w:vAlign w:val="center"/>
            <w:hideMark/>
          </w:tcPr>
          <w:p w:rsidR="007E27D6" w:rsidRPr="00FA654B" w:rsidRDefault="007E27D6" w:rsidP="00163AFE">
            <w:pPr>
              <w:rPr>
                <w:rFonts w:asciiTheme="minorHAnsi" w:eastAsia="Times New Roman" w:hAnsiTheme="minorHAnsi"/>
                <w:b/>
                <w:bCs/>
                <w:color w:val="000000"/>
                <w:sz w:val="22"/>
                <w:szCs w:val="22"/>
              </w:rPr>
            </w:pPr>
          </w:p>
        </w:tc>
        <w:tc>
          <w:tcPr>
            <w:tcW w:w="540" w:type="dxa"/>
            <w:shd w:val="clear" w:color="auto" w:fill="auto"/>
            <w:hideMark/>
          </w:tcPr>
          <w:p w:rsidR="007E27D6" w:rsidRPr="00FA654B" w:rsidRDefault="007E27D6" w:rsidP="007D04A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w:t>
            </w:r>
          </w:p>
        </w:tc>
        <w:tc>
          <w:tcPr>
            <w:tcW w:w="1350" w:type="dxa"/>
            <w:shd w:val="clear" w:color="auto" w:fill="auto"/>
          </w:tcPr>
          <w:p w:rsidR="007E27D6" w:rsidRPr="00FA654B" w:rsidRDefault="007E27D6" w:rsidP="00F21C6B">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5 Sept</w:t>
            </w:r>
          </w:p>
        </w:tc>
        <w:tc>
          <w:tcPr>
            <w:tcW w:w="6300" w:type="dxa"/>
            <w:shd w:val="clear" w:color="auto" w:fill="auto"/>
            <w:hideMark/>
          </w:tcPr>
          <w:p w:rsidR="007E27D6" w:rsidRPr="00FA654B" w:rsidRDefault="007E27D6" w:rsidP="00F21C6B">
            <w:pPr>
              <w:rPr>
                <w:rFonts w:asciiTheme="minorHAnsi" w:eastAsia="Times New Roman" w:hAnsiTheme="minorHAnsi"/>
                <w:color w:val="000000"/>
                <w:sz w:val="22"/>
                <w:szCs w:val="22"/>
              </w:rPr>
            </w:pPr>
            <w:r>
              <w:rPr>
                <w:rFonts w:asciiTheme="minorHAnsi" w:eastAsia="Times New Roman" w:hAnsiTheme="minorHAnsi"/>
                <w:color w:val="000000"/>
                <w:sz w:val="22"/>
                <w:szCs w:val="22"/>
              </w:rPr>
              <w:t>No Class (Labor Day)</w:t>
            </w:r>
          </w:p>
        </w:tc>
      </w:tr>
      <w:tr w:rsidR="007E27D6" w:rsidRPr="00FA654B" w:rsidTr="00CF0F37">
        <w:trPr>
          <w:trHeight w:val="81"/>
        </w:trPr>
        <w:tc>
          <w:tcPr>
            <w:tcW w:w="1080" w:type="dxa"/>
            <w:vMerge/>
            <w:shd w:val="clear" w:color="000000" w:fill="FFFFFF"/>
            <w:vAlign w:val="center"/>
            <w:hideMark/>
          </w:tcPr>
          <w:p w:rsidR="007E27D6" w:rsidRPr="00FA654B" w:rsidRDefault="007E27D6" w:rsidP="00E02D80">
            <w:pPr>
              <w:rPr>
                <w:rFonts w:asciiTheme="minorHAnsi" w:eastAsia="Times New Roman" w:hAnsiTheme="minorHAnsi"/>
                <w:b/>
                <w:bCs/>
                <w:color w:val="000000"/>
                <w:sz w:val="22"/>
                <w:szCs w:val="22"/>
              </w:rPr>
            </w:pPr>
          </w:p>
        </w:tc>
        <w:tc>
          <w:tcPr>
            <w:tcW w:w="540" w:type="dxa"/>
            <w:shd w:val="clear" w:color="auto" w:fill="auto"/>
            <w:hideMark/>
          </w:tcPr>
          <w:p w:rsidR="007E27D6" w:rsidRPr="00FA654B" w:rsidRDefault="007E27D6" w:rsidP="00E02D80">
            <w:pPr>
              <w:jc w:val="right"/>
              <w:rPr>
                <w:rFonts w:asciiTheme="minorHAnsi" w:eastAsia="Times New Roman" w:hAnsiTheme="minorHAnsi"/>
                <w:color w:val="000000"/>
                <w:sz w:val="22"/>
                <w:szCs w:val="22"/>
              </w:rPr>
            </w:pPr>
          </w:p>
        </w:tc>
        <w:tc>
          <w:tcPr>
            <w:tcW w:w="1350" w:type="dxa"/>
            <w:shd w:val="clear" w:color="auto" w:fill="auto"/>
          </w:tcPr>
          <w:p w:rsidR="007E27D6" w:rsidRPr="00FA654B" w:rsidRDefault="007E27D6" w:rsidP="00E02D80">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7 Sept</w:t>
            </w:r>
          </w:p>
        </w:tc>
        <w:tc>
          <w:tcPr>
            <w:tcW w:w="6300" w:type="dxa"/>
            <w:shd w:val="clear" w:color="auto" w:fill="auto"/>
          </w:tcPr>
          <w:p w:rsidR="007E27D6" w:rsidRPr="00FA654B" w:rsidRDefault="007E27D6" w:rsidP="00E02D80">
            <w:pPr>
              <w:rPr>
                <w:rFonts w:asciiTheme="minorHAnsi" w:eastAsia="Times New Roman" w:hAnsiTheme="minorHAnsi"/>
                <w:color w:val="000000"/>
                <w:sz w:val="22"/>
                <w:szCs w:val="22"/>
              </w:rPr>
            </w:pPr>
            <w:r>
              <w:rPr>
                <w:rFonts w:asciiTheme="minorHAnsi" w:eastAsia="Times New Roman" w:hAnsiTheme="minorHAnsi"/>
                <w:color w:val="000000"/>
                <w:sz w:val="22"/>
                <w:szCs w:val="22"/>
              </w:rPr>
              <w:t>Protection of the Nervous System</w:t>
            </w:r>
          </w:p>
        </w:tc>
      </w:tr>
      <w:tr w:rsidR="005E0E08" w:rsidRPr="00FA654B" w:rsidTr="00CF0F37">
        <w:trPr>
          <w:trHeight w:val="81"/>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9 Sept</w:t>
            </w:r>
          </w:p>
        </w:tc>
        <w:tc>
          <w:tcPr>
            <w:tcW w:w="6300" w:type="dxa"/>
            <w:shd w:val="clear" w:color="auto" w:fill="auto"/>
          </w:tcPr>
          <w:p w:rsidR="005E0E08" w:rsidRPr="00FA654B" w:rsidRDefault="00D5158F" w:rsidP="00D5158F">
            <w:pPr>
              <w:rPr>
                <w:rFonts w:asciiTheme="minorHAnsi" w:eastAsia="Times New Roman" w:hAnsiTheme="minorHAnsi"/>
                <w:color w:val="000000"/>
                <w:sz w:val="22"/>
                <w:szCs w:val="22"/>
              </w:rPr>
            </w:pPr>
            <w:r>
              <w:rPr>
                <w:rFonts w:asciiTheme="minorHAnsi" w:eastAsia="Times New Roman" w:hAnsiTheme="minorHAnsi"/>
                <w:color w:val="000000"/>
                <w:sz w:val="22"/>
                <w:szCs w:val="22"/>
              </w:rPr>
              <w:t>External Structures of the Brain</w:t>
            </w:r>
          </w:p>
        </w:tc>
      </w:tr>
      <w:tr w:rsidR="005E0E08" w:rsidRPr="00FA654B" w:rsidTr="00CF0F37">
        <w:trPr>
          <w:trHeight w:val="81"/>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3</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12 Sept</w:t>
            </w:r>
          </w:p>
        </w:tc>
        <w:tc>
          <w:tcPr>
            <w:tcW w:w="6300" w:type="dxa"/>
            <w:shd w:val="clear" w:color="auto" w:fill="auto"/>
          </w:tcPr>
          <w:p w:rsidR="005E0E08" w:rsidRPr="00FA654B" w:rsidRDefault="00D5158F"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Vascularization of the Brain</w:t>
            </w:r>
          </w:p>
        </w:tc>
      </w:tr>
      <w:tr w:rsidR="005E0E08" w:rsidRPr="00FA654B" w:rsidTr="00CF0F37">
        <w:trPr>
          <w:trHeight w:val="81"/>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4</w:t>
            </w:r>
            <w:r w:rsidRPr="00FA654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Sept</w:t>
            </w:r>
          </w:p>
        </w:tc>
        <w:tc>
          <w:tcPr>
            <w:tcW w:w="6300" w:type="dxa"/>
            <w:shd w:val="clear" w:color="auto" w:fill="auto"/>
          </w:tcPr>
          <w:p w:rsidR="005E0E08" w:rsidRPr="00FA654B" w:rsidRDefault="0016373B"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Sensorimotor</w:t>
            </w:r>
            <w:r w:rsidR="005E0E08">
              <w:rPr>
                <w:rFonts w:asciiTheme="minorHAnsi" w:eastAsia="Times New Roman" w:hAnsiTheme="minorHAnsi"/>
                <w:color w:val="000000"/>
                <w:sz w:val="22"/>
                <w:szCs w:val="22"/>
              </w:rPr>
              <w:t xml:space="preserve"> Systems</w:t>
            </w:r>
          </w:p>
        </w:tc>
      </w:tr>
      <w:tr w:rsidR="005E0E08" w:rsidRPr="00FA654B" w:rsidTr="00CF0F37">
        <w:trPr>
          <w:trHeight w:val="90"/>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6</w:t>
            </w:r>
            <w:r w:rsidRPr="00FA654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Sept</w:t>
            </w:r>
          </w:p>
        </w:tc>
        <w:tc>
          <w:tcPr>
            <w:tcW w:w="6300" w:type="dxa"/>
            <w:shd w:val="clear" w:color="auto" w:fill="auto"/>
          </w:tcPr>
          <w:p w:rsidR="005E0E08" w:rsidRPr="00FA654B" w:rsidRDefault="0016373B" w:rsidP="0016373B">
            <w:pPr>
              <w:rPr>
                <w:rFonts w:asciiTheme="minorHAnsi" w:eastAsia="Times New Roman" w:hAnsiTheme="minorHAnsi"/>
                <w:color w:val="000000"/>
                <w:sz w:val="22"/>
                <w:szCs w:val="22"/>
              </w:rPr>
            </w:pPr>
            <w:r>
              <w:rPr>
                <w:rFonts w:asciiTheme="minorHAnsi" w:eastAsia="Times New Roman" w:hAnsiTheme="minorHAnsi"/>
                <w:color w:val="000000"/>
                <w:sz w:val="22"/>
                <w:szCs w:val="22"/>
              </w:rPr>
              <w:t>Ventricular and Neuroendocrine</w:t>
            </w:r>
            <w:r w:rsidR="005E0E08">
              <w:rPr>
                <w:rFonts w:asciiTheme="minorHAnsi" w:eastAsia="Times New Roman" w:hAnsiTheme="minorHAnsi"/>
                <w:color w:val="000000"/>
                <w:sz w:val="22"/>
                <w:szCs w:val="22"/>
              </w:rPr>
              <w:t xml:space="preserve"> Systems</w:t>
            </w:r>
          </w:p>
        </w:tc>
      </w:tr>
      <w:tr w:rsidR="005E0E08" w:rsidRPr="00FA654B" w:rsidTr="00CF0F37">
        <w:trPr>
          <w:trHeight w:val="71"/>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4</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19 Sept</w:t>
            </w:r>
          </w:p>
        </w:tc>
        <w:tc>
          <w:tcPr>
            <w:tcW w:w="6300" w:type="dxa"/>
            <w:shd w:val="clear" w:color="auto" w:fill="auto"/>
          </w:tcPr>
          <w:p w:rsidR="005E0E08" w:rsidRPr="00FA654B" w:rsidRDefault="002C35E0"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Emotion and Memory</w:t>
            </w:r>
          </w:p>
        </w:tc>
      </w:tr>
      <w:tr w:rsidR="005E0E08" w:rsidRPr="00FA654B" w:rsidTr="00CF0F37">
        <w:trPr>
          <w:trHeight w:val="71"/>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21 Sept</w:t>
            </w:r>
          </w:p>
        </w:tc>
        <w:tc>
          <w:tcPr>
            <w:tcW w:w="6300" w:type="dxa"/>
            <w:shd w:val="clear" w:color="auto" w:fill="auto"/>
          </w:tcPr>
          <w:p w:rsidR="005E0E08" w:rsidRPr="00FA654B" w:rsidRDefault="005E0E08" w:rsidP="00114B8A">
            <w:pPr>
              <w:rPr>
                <w:rFonts w:asciiTheme="minorHAnsi" w:eastAsia="Times New Roman" w:hAnsiTheme="minorHAnsi"/>
                <w:color w:val="000000"/>
                <w:sz w:val="22"/>
                <w:szCs w:val="22"/>
              </w:rPr>
            </w:pPr>
            <w:r>
              <w:rPr>
                <w:rFonts w:asciiTheme="minorHAnsi" w:eastAsia="Times New Roman" w:hAnsiTheme="minorHAnsi"/>
                <w:color w:val="000000"/>
                <w:sz w:val="22"/>
                <w:szCs w:val="22"/>
              </w:rPr>
              <w:t>Reward</w:t>
            </w:r>
            <w:r w:rsidR="002C35E0">
              <w:rPr>
                <w:rFonts w:asciiTheme="minorHAnsi" w:eastAsia="Times New Roman" w:hAnsiTheme="minorHAnsi"/>
                <w:color w:val="000000"/>
                <w:sz w:val="22"/>
                <w:szCs w:val="22"/>
              </w:rPr>
              <w:t xml:space="preserve">, Motivation, and </w:t>
            </w:r>
            <w:r w:rsidR="00114B8A">
              <w:rPr>
                <w:rFonts w:asciiTheme="minorHAnsi" w:eastAsia="Times New Roman" w:hAnsiTheme="minorHAnsi"/>
                <w:color w:val="000000"/>
                <w:sz w:val="22"/>
                <w:szCs w:val="22"/>
              </w:rPr>
              <w:t>Action</w:t>
            </w:r>
            <w:bookmarkStart w:id="0" w:name="_GoBack"/>
            <w:bookmarkEnd w:id="0"/>
          </w:p>
        </w:tc>
      </w:tr>
      <w:tr w:rsidR="005E0E08" w:rsidRPr="00FA654B" w:rsidTr="00CF0F37">
        <w:trPr>
          <w:trHeight w:val="81"/>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23 Sept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Dissection wrap-up and review</w:t>
            </w:r>
          </w:p>
        </w:tc>
      </w:tr>
      <w:tr w:rsidR="005E0E08" w:rsidRPr="00FA654B" w:rsidTr="00CF0F37">
        <w:trPr>
          <w:trHeight w:val="66"/>
        </w:trPr>
        <w:tc>
          <w:tcPr>
            <w:tcW w:w="1080" w:type="dxa"/>
            <w:vMerge/>
            <w:tcBorders>
              <w:bottom w:val="single" w:sz="12" w:space="0" w:color="auto"/>
            </w:tcBorders>
            <w:shd w:val="clear" w:color="000000" w:fill="FFFFFF"/>
            <w:textDirection w:val="btLr"/>
            <w:vAlign w:val="center"/>
          </w:tcPr>
          <w:p w:rsidR="005E0E08" w:rsidRPr="00FA654B" w:rsidRDefault="005E0E08" w:rsidP="005E0E08">
            <w:pPr>
              <w:ind w:left="113" w:right="113"/>
              <w:jc w:val="center"/>
              <w:rPr>
                <w:rFonts w:asciiTheme="minorHAnsi" w:eastAsia="Times New Roman" w:hAnsiTheme="minorHAnsi"/>
                <w:b/>
                <w:bCs/>
                <w:color w:val="000000"/>
                <w:sz w:val="22"/>
                <w:szCs w:val="22"/>
              </w:rPr>
            </w:pPr>
          </w:p>
        </w:tc>
        <w:tc>
          <w:tcPr>
            <w:tcW w:w="540" w:type="dxa"/>
            <w:tcBorders>
              <w:bottom w:val="single" w:sz="12" w:space="0" w:color="auto"/>
            </w:tcBorders>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5</w:t>
            </w:r>
          </w:p>
        </w:tc>
        <w:tc>
          <w:tcPr>
            <w:tcW w:w="1350" w:type="dxa"/>
            <w:tcBorders>
              <w:bottom w:val="single" w:sz="12" w:space="0" w:color="auto"/>
            </w:tcBorders>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26 Sept</w:t>
            </w:r>
          </w:p>
        </w:tc>
        <w:tc>
          <w:tcPr>
            <w:tcW w:w="6300" w:type="dxa"/>
            <w:tcBorders>
              <w:bottom w:val="single" w:sz="12" w:space="0" w:color="auto"/>
            </w:tcBorders>
            <w:shd w:val="clear" w:color="auto" w:fill="auto"/>
          </w:tcPr>
          <w:p w:rsidR="005E0E08" w:rsidRPr="00CF0F37" w:rsidRDefault="005E0E08" w:rsidP="005E0E08">
            <w:pPr>
              <w:rPr>
                <w:rFonts w:asciiTheme="minorHAnsi" w:eastAsia="Times New Roman" w:hAnsiTheme="minorHAnsi"/>
                <w:b/>
                <w:color w:val="000000"/>
                <w:sz w:val="22"/>
                <w:szCs w:val="22"/>
              </w:rPr>
            </w:pPr>
            <w:r w:rsidRPr="00CF0F37">
              <w:rPr>
                <w:rFonts w:asciiTheme="minorHAnsi" w:eastAsia="Times New Roman" w:hAnsiTheme="minorHAnsi"/>
                <w:b/>
                <w:color w:val="000000"/>
                <w:sz w:val="22"/>
                <w:szCs w:val="22"/>
              </w:rPr>
              <w:t>Neuroanatomy Practicum</w:t>
            </w:r>
          </w:p>
        </w:tc>
      </w:tr>
      <w:tr w:rsidR="005E0E08" w:rsidRPr="00FA654B" w:rsidTr="00CF0F37">
        <w:trPr>
          <w:trHeight w:val="51"/>
        </w:trPr>
        <w:tc>
          <w:tcPr>
            <w:tcW w:w="1080" w:type="dxa"/>
            <w:vMerge w:val="restart"/>
            <w:tcBorders>
              <w:top w:val="single" w:sz="12" w:space="0" w:color="auto"/>
            </w:tcBorders>
            <w:shd w:val="clear" w:color="000000" w:fill="FFFFFF"/>
            <w:textDirection w:val="btLr"/>
            <w:vAlign w:val="center"/>
          </w:tcPr>
          <w:p w:rsidR="005E0E08" w:rsidRPr="00FA654B" w:rsidRDefault="005E0E08" w:rsidP="005E0E08">
            <w:pPr>
              <w:ind w:left="113" w:right="113"/>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BEHAVIORAL OBSERVATION</w:t>
            </w:r>
          </w:p>
        </w:tc>
        <w:tc>
          <w:tcPr>
            <w:tcW w:w="540" w:type="dxa"/>
            <w:tcBorders>
              <w:top w:val="single" w:sz="12" w:space="0" w:color="auto"/>
            </w:tcBorders>
            <w:shd w:val="clear" w:color="auto" w:fill="auto"/>
            <w:hideMark/>
          </w:tcPr>
          <w:p w:rsidR="005E0E08" w:rsidRPr="00FA654B" w:rsidRDefault="005E0E08" w:rsidP="005E0E08">
            <w:pPr>
              <w:jc w:val="right"/>
              <w:rPr>
                <w:rFonts w:asciiTheme="minorHAnsi" w:eastAsia="Times New Roman" w:hAnsiTheme="minorHAnsi"/>
                <w:sz w:val="20"/>
              </w:rPr>
            </w:pPr>
          </w:p>
        </w:tc>
        <w:tc>
          <w:tcPr>
            <w:tcW w:w="1350" w:type="dxa"/>
            <w:tcBorders>
              <w:top w:val="single" w:sz="12" w:space="0" w:color="auto"/>
            </w:tcBorders>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28 Sept</w:t>
            </w:r>
          </w:p>
        </w:tc>
        <w:tc>
          <w:tcPr>
            <w:tcW w:w="6300" w:type="dxa"/>
            <w:tcBorders>
              <w:top w:val="single" w:sz="12" w:space="0" w:color="auto"/>
            </w:tcBorders>
            <w:shd w:val="clear" w:color="auto" w:fill="auto"/>
          </w:tcPr>
          <w:p w:rsidR="005E0E08" w:rsidRPr="00FA654B" w:rsidRDefault="005E0E08" w:rsidP="00474EC2">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Lab Reports and </w:t>
            </w:r>
            <w:r w:rsidR="00474EC2">
              <w:rPr>
                <w:rFonts w:asciiTheme="minorHAnsi" w:eastAsia="Times New Roman" w:hAnsiTheme="minorHAnsi"/>
                <w:color w:val="000000"/>
                <w:sz w:val="22"/>
                <w:szCs w:val="22"/>
              </w:rPr>
              <w:t>Presentations</w:t>
            </w:r>
          </w:p>
        </w:tc>
      </w:tr>
      <w:tr w:rsidR="005E0E08" w:rsidRPr="00FA654B" w:rsidTr="00CF0F37">
        <w:trPr>
          <w:cantSplit/>
          <w:trHeight w:val="81"/>
        </w:trPr>
        <w:tc>
          <w:tcPr>
            <w:tcW w:w="1080" w:type="dxa"/>
            <w:vMerge/>
            <w:shd w:val="clear" w:color="000000" w:fill="FFFFFF"/>
            <w:textDirection w:val="btLr"/>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30 Sept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Literature Searches</w:t>
            </w:r>
            <w:r w:rsidR="00B56A7D">
              <w:rPr>
                <w:rFonts w:asciiTheme="minorHAnsi" w:eastAsia="Times New Roman" w:hAnsiTheme="minorHAnsi"/>
                <w:color w:val="000000"/>
                <w:sz w:val="22"/>
                <w:szCs w:val="22"/>
              </w:rPr>
              <w:t xml:space="preserve"> (Stephen Cox)</w:t>
            </w:r>
          </w:p>
        </w:tc>
      </w:tr>
      <w:tr w:rsidR="005E0E08" w:rsidRPr="00FA654B" w:rsidTr="00CF0F37">
        <w:trPr>
          <w:trHeight w:val="81"/>
        </w:trPr>
        <w:tc>
          <w:tcPr>
            <w:tcW w:w="1080" w:type="dxa"/>
            <w:vMerge/>
            <w:shd w:val="clear" w:color="000000" w:fill="FFFFFF"/>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6</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3 Oct</w:t>
            </w:r>
          </w:p>
        </w:tc>
        <w:tc>
          <w:tcPr>
            <w:tcW w:w="6300" w:type="dxa"/>
            <w:shd w:val="clear" w:color="auto" w:fill="auto"/>
          </w:tcPr>
          <w:p w:rsidR="005E0E08" w:rsidRPr="00FA654B" w:rsidRDefault="00257AA5"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Animal use for laboratory research</w:t>
            </w:r>
            <w:r w:rsidR="00B56A7D">
              <w:rPr>
                <w:rFonts w:asciiTheme="minorHAnsi" w:eastAsia="Times New Roman" w:hAnsiTheme="minorHAnsi"/>
                <w:color w:val="000000"/>
                <w:sz w:val="22"/>
                <w:szCs w:val="22"/>
              </w:rPr>
              <w:t xml:space="preserve"> (Neal Sullivan)</w:t>
            </w:r>
          </w:p>
        </w:tc>
      </w:tr>
      <w:tr w:rsidR="005E0E08" w:rsidRPr="00FA654B" w:rsidTr="00CF0F37">
        <w:trPr>
          <w:trHeight w:val="81"/>
        </w:trPr>
        <w:tc>
          <w:tcPr>
            <w:tcW w:w="1080" w:type="dxa"/>
            <w:vMerge/>
            <w:shd w:val="clear" w:color="000000" w:fill="FFFFFF"/>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5 Oct</w:t>
            </w:r>
          </w:p>
        </w:tc>
        <w:tc>
          <w:tcPr>
            <w:tcW w:w="6300" w:type="dxa"/>
            <w:shd w:val="clear" w:color="auto" w:fill="auto"/>
          </w:tcPr>
          <w:p w:rsidR="005E0E08" w:rsidRPr="00FA654B" w:rsidRDefault="00474EC2" w:rsidP="00474EC2">
            <w:pPr>
              <w:rPr>
                <w:rFonts w:asciiTheme="minorHAnsi" w:eastAsia="Times New Roman" w:hAnsiTheme="minorHAnsi"/>
                <w:color w:val="000000"/>
                <w:sz w:val="22"/>
                <w:szCs w:val="22"/>
              </w:rPr>
            </w:pPr>
            <w:r>
              <w:rPr>
                <w:rFonts w:asciiTheme="minorHAnsi" w:eastAsia="Times New Roman" w:hAnsiTheme="minorHAnsi"/>
                <w:color w:val="000000"/>
                <w:sz w:val="22"/>
                <w:szCs w:val="22"/>
              </w:rPr>
              <w:t>Overview of Animal Models and Animal Handling</w:t>
            </w:r>
          </w:p>
        </w:tc>
      </w:tr>
      <w:tr w:rsidR="005E0E08" w:rsidRPr="00FA654B" w:rsidTr="00CF0F37">
        <w:trPr>
          <w:trHeight w:val="132"/>
        </w:trPr>
        <w:tc>
          <w:tcPr>
            <w:tcW w:w="1080" w:type="dxa"/>
            <w:vMerge/>
            <w:shd w:val="clear" w:color="000000" w:fill="FFFFFF"/>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7 Oct</w:t>
            </w:r>
          </w:p>
        </w:tc>
        <w:tc>
          <w:tcPr>
            <w:tcW w:w="6300" w:type="dxa"/>
            <w:shd w:val="clear" w:color="auto" w:fill="auto"/>
          </w:tcPr>
          <w:p w:rsidR="005E0E08" w:rsidRPr="00FA654B" w:rsidRDefault="00474EC2"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Surgical</w:t>
            </w:r>
            <w:r w:rsidR="005E0E08">
              <w:rPr>
                <w:rFonts w:asciiTheme="minorHAnsi" w:eastAsia="Times New Roman" w:hAnsiTheme="minorHAnsi"/>
                <w:color w:val="000000"/>
                <w:sz w:val="22"/>
                <w:szCs w:val="22"/>
              </w:rPr>
              <w:t xml:space="preserve"> Observation</w:t>
            </w:r>
          </w:p>
        </w:tc>
      </w:tr>
      <w:tr w:rsidR="005E0E08" w:rsidRPr="00FA654B" w:rsidTr="00CF0F37">
        <w:trPr>
          <w:trHeight w:val="150"/>
        </w:trPr>
        <w:tc>
          <w:tcPr>
            <w:tcW w:w="1080" w:type="dxa"/>
            <w:vMerge/>
            <w:shd w:val="clear" w:color="000000" w:fill="FFFFFF"/>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7</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10 Oct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Group Presentations on Animal Models</w:t>
            </w:r>
          </w:p>
        </w:tc>
      </w:tr>
      <w:tr w:rsidR="005E0E08" w:rsidRPr="00FA654B" w:rsidTr="00CF0F37">
        <w:trPr>
          <w:trHeight w:val="87"/>
        </w:trPr>
        <w:tc>
          <w:tcPr>
            <w:tcW w:w="1080" w:type="dxa"/>
            <w:vMerge/>
            <w:shd w:val="clear" w:color="000000" w:fill="FFFFFF"/>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12 Oct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Group Presentations on Animal Models</w:t>
            </w:r>
          </w:p>
        </w:tc>
      </w:tr>
      <w:tr w:rsidR="005E0E08" w:rsidRPr="00FA654B" w:rsidTr="00CF0F37">
        <w:trPr>
          <w:trHeight w:val="36"/>
        </w:trPr>
        <w:tc>
          <w:tcPr>
            <w:tcW w:w="1080" w:type="dxa"/>
            <w:vMerge/>
            <w:shd w:val="clear" w:color="000000" w:fill="FFFFFF"/>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14 Oct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No Class (Fall Break)</w:t>
            </w:r>
          </w:p>
        </w:tc>
      </w:tr>
      <w:tr w:rsidR="005E0E08" w:rsidRPr="00FA654B" w:rsidTr="00CF0F37">
        <w:trPr>
          <w:trHeight w:val="36"/>
        </w:trPr>
        <w:tc>
          <w:tcPr>
            <w:tcW w:w="1080" w:type="dxa"/>
            <w:vMerge/>
            <w:shd w:val="clear" w:color="000000" w:fill="FFFFFF"/>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8</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7 Oct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Behavioral Shaping</w:t>
            </w:r>
          </w:p>
        </w:tc>
      </w:tr>
      <w:tr w:rsidR="005E0E08" w:rsidRPr="00FA654B" w:rsidTr="00CF0F37">
        <w:trPr>
          <w:trHeight w:val="36"/>
        </w:trPr>
        <w:tc>
          <w:tcPr>
            <w:tcW w:w="1080" w:type="dxa"/>
            <w:vMerge/>
            <w:shd w:val="clear" w:color="000000" w:fill="FFFFFF"/>
            <w:textDirection w:val="btLr"/>
            <w:vAlign w:val="center"/>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19 Oct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1: ICSS Shaping Lab</w:t>
            </w:r>
          </w:p>
        </w:tc>
      </w:tr>
      <w:tr w:rsidR="005E0E08" w:rsidRPr="00FA654B" w:rsidTr="00CF0F37">
        <w:trPr>
          <w:trHeight w:val="36"/>
        </w:trPr>
        <w:tc>
          <w:tcPr>
            <w:tcW w:w="1080" w:type="dxa"/>
            <w:vMerge/>
            <w:shd w:val="clear" w:color="000000" w:fill="FFFFFF"/>
            <w:textDirection w:val="btLr"/>
            <w:vAlign w:val="center"/>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21 Oct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1: ICSS Rate-Frequency Curve Estimation</w:t>
            </w:r>
          </w:p>
        </w:tc>
      </w:tr>
      <w:tr w:rsidR="005E0E08" w:rsidRPr="00FA654B" w:rsidTr="00CF0F37">
        <w:trPr>
          <w:trHeight w:val="80"/>
        </w:trPr>
        <w:tc>
          <w:tcPr>
            <w:tcW w:w="1080" w:type="dxa"/>
            <w:vMerge/>
            <w:tcBorders>
              <w:bottom w:val="single" w:sz="12" w:space="0" w:color="auto"/>
            </w:tcBorders>
            <w:shd w:val="clear" w:color="000000" w:fill="FFFFFF"/>
            <w:textDirection w:val="btLr"/>
            <w:vAlign w:val="center"/>
          </w:tcPr>
          <w:p w:rsidR="005E0E08" w:rsidRPr="00FA654B" w:rsidRDefault="005E0E08" w:rsidP="005E0E08">
            <w:pPr>
              <w:jc w:val="center"/>
              <w:rPr>
                <w:rFonts w:asciiTheme="minorHAnsi" w:eastAsia="Times New Roman" w:hAnsiTheme="minorHAnsi"/>
                <w:b/>
                <w:bCs/>
                <w:color w:val="000000"/>
                <w:sz w:val="22"/>
                <w:szCs w:val="22"/>
              </w:rPr>
            </w:pPr>
          </w:p>
        </w:tc>
        <w:tc>
          <w:tcPr>
            <w:tcW w:w="540" w:type="dxa"/>
            <w:tcBorders>
              <w:bottom w:val="single" w:sz="12" w:space="0" w:color="auto"/>
            </w:tcBorders>
            <w:shd w:val="clear" w:color="auto" w:fill="auto"/>
            <w:hideMark/>
          </w:tcPr>
          <w:p w:rsidR="005E0E08" w:rsidRPr="00FA654B" w:rsidRDefault="005E0E08" w:rsidP="005E0E08">
            <w:pPr>
              <w:jc w:val="right"/>
              <w:rPr>
                <w:rFonts w:asciiTheme="minorHAnsi" w:eastAsia="Times New Roman" w:hAnsiTheme="minorHAnsi"/>
                <w:sz w:val="20"/>
              </w:rPr>
            </w:pPr>
            <w:r w:rsidRPr="00FA654B">
              <w:rPr>
                <w:rFonts w:asciiTheme="minorHAnsi" w:eastAsia="Times New Roman" w:hAnsiTheme="minorHAnsi"/>
                <w:color w:val="000000"/>
                <w:sz w:val="22"/>
                <w:szCs w:val="22"/>
              </w:rPr>
              <w:t>9</w:t>
            </w:r>
          </w:p>
        </w:tc>
        <w:tc>
          <w:tcPr>
            <w:tcW w:w="1350" w:type="dxa"/>
            <w:tcBorders>
              <w:bottom w:val="single" w:sz="12" w:space="0" w:color="auto"/>
            </w:tcBorders>
            <w:shd w:val="clear" w:color="auto" w:fill="auto"/>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w:t>
            </w:r>
            <w:r>
              <w:rPr>
                <w:rFonts w:asciiTheme="minorHAnsi" w:eastAsia="Times New Roman" w:hAnsiTheme="minorHAnsi"/>
                <w:color w:val="000000"/>
                <w:sz w:val="22"/>
                <w:szCs w:val="22"/>
              </w:rPr>
              <w:t>4</w:t>
            </w:r>
            <w:r w:rsidRPr="00FA654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Oct</w:t>
            </w:r>
          </w:p>
        </w:tc>
        <w:tc>
          <w:tcPr>
            <w:tcW w:w="6300" w:type="dxa"/>
            <w:tcBorders>
              <w:bottom w:val="single" w:sz="12" w:space="0" w:color="auto"/>
            </w:tcBorders>
            <w:shd w:val="clear" w:color="auto" w:fill="auto"/>
          </w:tcPr>
          <w:p w:rsidR="005E0E08" w:rsidRPr="00FA654B" w:rsidRDefault="005E0E08" w:rsidP="005E0E08">
            <w:pPr>
              <w:rPr>
                <w:rFonts w:asciiTheme="minorHAnsi" w:eastAsia="Times New Roman" w:hAnsiTheme="minorHAnsi"/>
                <w:bCs/>
                <w:color w:val="000000"/>
                <w:sz w:val="22"/>
                <w:szCs w:val="22"/>
              </w:rPr>
            </w:pPr>
            <w:r>
              <w:rPr>
                <w:rFonts w:asciiTheme="minorHAnsi" w:eastAsia="Times New Roman" w:hAnsiTheme="minorHAnsi"/>
                <w:color w:val="000000"/>
                <w:sz w:val="22"/>
                <w:szCs w:val="22"/>
              </w:rPr>
              <w:t xml:space="preserve">Lab 1: ICSS Data </w:t>
            </w:r>
            <w:r>
              <w:rPr>
                <w:rFonts w:asciiTheme="minorHAnsi" w:eastAsia="Times New Roman" w:hAnsiTheme="minorHAnsi"/>
                <w:bCs/>
                <w:color w:val="000000"/>
                <w:sz w:val="22"/>
                <w:szCs w:val="22"/>
              </w:rPr>
              <w:t>Analysis</w:t>
            </w:r>
          </w:p>
        </w:tc>
      </w:tr>
      <w:tr w:rsidR="005E0E08" w:rsidRPr="00FA654B" w:rsidTr="00CF0F37">
        <w:trPr>
          <w:cantSplit/>
          <w:trHeight w:val="36"/>
        </w:trPr>
        <w:tc>
          <w:tcPr>
            <w:tcW w:w="1080" w:type="dxa"/>
            <w:vMerge w:val="restart"/>
            <w:tcBorders>
              <w:top w:val="single" w:sz="12" w:space="0" w:color="auto"/>
            </w:tcBorders>
            <w:shd w:val="clear" w:color="000000" w:fill="FFFFFF"/>
            <w:textDirection w:val="btLr"/>
            <w:vAlign w:val="center"/>
          </w:tcPr>
          <w:p w:rsidR="005E0E08" w:rsidRPr="00FA654B" w:rsidRDefault="005E0E08" w:rsidP="005E0E08">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 xml:space="preserve"> BEHAVIORAL </w:t>
            </w:r>
            <w:r w:rsidRPr="0020181F">
              <w:rPr>
                <w:rFonts w:asciiTheme="minorHAnsi" w:eastAsia="Times New Roman" w:hAnsiTheme="minorHAnsi"/>
                <w:b/>
                <w:bCs/>
                <w:color w:val="000000"/>
                <w:sz w:val="22"/>
                <w:szCs w:val="22"/>
              </w:rPr>
              <w:t>PHARMACOLOGY</w:t>
            </w:r>
          </w:p>
        </w:tc>
        <w:tc>
          <w:tcPr>
            <w:tcW w:w="540" w:type="dxa"/>
            <w:tcBorders>
              <w:top w:val="single" w:sz="12" w:space="0" w:color="auto"/>
            </w:tcBorders>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tcBorders>
              <w:top w:val="single" w:sz="12" w:space="0" w:color="auto"/>
            </w:tcBorders>
            <w:shd w:val="clear" w:color="auto" w:fill="auto"/>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w:t>
            </w:r>
            <w:r>
              <w:rPr>
                <w:rFonts w:asciiTheme="minorHAnsi" w:eastAsia="Times New Roman" w:hAnsiTheme="minorHAnsi"/>
                <w:color w:val="000000"/>
                <w:sz w:val="22"/>
                <w:szCs w:val="22"/>
              </w:rPr>
              <w:t>6</w:t>
            </w:r>
            <w:r w:rsidRPr="00FA654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Oct</w:t>
            </w:r>
          </w:p>
        </w:tc>
        <w:tc>
          <w:tcPr>
            <w:tcW w:w="6300" w:type="dxa"/>
            <w:tcBorders>
              <w:top w:val="single" w:sz="12" w:space="0" w:color="auto"/>
            </w:tcBorders>
            <w:shd w:val="clear" w:color="auto" w:fill="auto"/>
          </w:tcPr>
          <w:p w:rsidR="005E0E08"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Synaptic Physiology Overview (Part I)</w:t>
            </w:r>
          </w:p>
          <w:p w:rsidR="005E0E08" w:rsidRPr="00FA654B" w:rsidRDefault="005E0E08" w:rsidP="005E0E08">
            <w:pPr>
              <w:rPr>
                <w:rFonts w:asciiTheme="minorHAnsi" w:eastAsia="Times New Roman" w:hAnsiTheme="minorHAnsi"/>
                <w:color w:val="000000"/>
                <w:sz w:val="22"/>
                <w:szCs w:val="22"/>
              </w:rPr>
            </w:pPr>
            <w:r w:rsidRPr="00DD28C9">
              <w:rPr>
                <w:rFonts w:asciiTheme="minorHAnsi" w:eastAsia="Times New Roman" w:hAnsiTheme="minorHAnsi"/>
                <w:b/>
                <w:color w:val="000000"/>
                <w:sz w:val="22"/>
                <w:szCs w:val="22"/>
              </w:rPr>
              <w:t>Lab Report #1 Due</w:t>
            </w:r>
          </w:p>
        </w:tc>
      </w:tr>
      <w:tr w:rsidR="005E0E08" w:rsidRPr="00FA654B" w:rsidTr="00CF0F37">
        <w:trPr>
          <w:trHeight w:val="36"/>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28 Oct</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Synaptic Physiology Overview (Part II)</w:t>
            </w:r>
          </w:p>
        </w:tc>
      </w:tr>
      <w:tr w:rsidR="005E0E08" w:rsidRPr="00FA654B" w:rsidTr="00CF0F37">
        <w:trPr>
          <w:trHeight w:val="36"/>
        </w:trPr>
        <w:tc>
          <w:tcPr>
            <w:tcW w:w="1080" w:type="dxa"/>
            <w:vMerge/>
            <w:shd w:val="clear" w:color="000000" w:fill="FFFFFF"/>
            <w:textDirection w:val="btLr"/>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10</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31 Oct</w:t>
            </w:r>
          </w:p>
        </w:tc>
        <w:tc>
          <w:tcPr>
            <w:tcW w:w="6300" w:type="dxa"/>
            <w:shd w:val="clear" w:color="auto" w:fill="auto"/>
          </w:tcPr>
          <w:p w:rsidR="005E0E08" w:rsidRPr="00DD28C9"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Pharmacology Overview</w:t>
            </w:r>
          </w:p>
        </w:tc>
      </w:tr>
      <w:tr w:rsidR="005E0E08" w:rsidRPr="00FA654B" w:rsidTr="00CF0F37">
        <w:trPr>
          <w:trHeight w:val="36"/>
        </w:trPr>
        <w:tc>
          <w:tcPr>
            <w:tcW w:w="1080" w:type="dxa"/>
            <w:vMerge/>
            <w:shd w:val="clear" w:color="000000" w:fill="FFFFFF"/>
            <w:vAlign w:val="center"/>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Group Presentations on Drugs</w:t>
            </w:r>
          </w:p>
        </w:tc>
      </w:tr>
      <w:tr w:rsidR="005E0E08" w:rsidRPr="00FA654B" w:rsidTr="00CF0F37">
        <w:trPr>
          <w:trHeight w:val="36"/>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4</w:t>
            </w:r>
            <w:r w:rsidRPr="00FA654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Group Presentations on Drugs</w:t>
            </w:r>
          </w:p>
        </w:tc>
      </w:tr>
      <w:tr w:rsidR="005E0E08" w:rsidRPr="00FA654B" w:rsidTr="00CF0F37">
        <w:trPr>
          <w:trHeight w:val="78"/>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11</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7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2: Open Field Test after Amphetamine</w:t>
            </w:r>
          </w:p>
        </w:tc>
      </w:tr>
      <w:tr w:rsidR="005E0E08" w:rsidRPr="00FA654B" w:rsidTr="00CF0F37">
        <w:trPr>
          <w:trHeight w:val="36"/>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9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2: ICSS Rate-Frequency Curve Shift</w:t>
            </w:r>
          </w:p>
        </w:tc>
      </w:tr>
      <w:tr w:rsidR="005E0E08" w:rsidRPr="00FA654B" w:rsidTr="00CF0F37">
        <w:trPr>
          <w:trHeight w:val="36"/>
        </w:trPr>
        <w:tc>
          <w:tcPr>
            <w:tcW w:w="1080" w:type="dxa"/>
            <w:vMerge/>
            <w:shd w:val="clear" w:color="000000" w:fill="FFFFFF"/>
            <w:textDirection w:val="btLr"/>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sz w:val="20"/>
              </w:rPr>
            </w:pPr>
            <w:r w:rsidRPr="00FA654B">
              <w:rPr>
                <w:rFonts w:asciiTheme="minorHAnsi" w:eastAsia="Times New Roman" w:hAnsiTheme="minorHAnsi"/>
                <w:color w:val="000000"/>
                <w:sz w:val="22"/>
                <w:szCs w:val="22"/>
              </w:rPr>
              <w:t> </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11 Nov</w:t>
            </w:r>
          </w:p>
        </w:tc>
        <w:tc>
          <w:tcPr>
            <w:tcW w:w="6300" w:type="dxa"/>
            <w:shd w:val="clear" w:color="auto" w:fill="auto"/>
          </w:tcPr>
          <w:p w:rsidR="005E0E08" w:rsidRPr="00FA654B" w:rsidRDefault="005E0E08" w:rsidP="005E0E08">
            <w:pPr>
              <w:rPr>
                <w:rFonts w:asciiTheme="minorHAnsi" w:eastAsia="Times New Roman" w:hAnsiTheme="minorHAnsi"/>
                <w:bCs/>
                <w:color w:val="000000"/>
                <w:sz w:val="22"/>
                <w:szCs w:val="22"/>
              </w:rPr>
            </w:pPr>
            <w:r>
              <w:rPr>
                <w:rFonts w:asciiTheme="minorHAnsi" w:eastAsia="Times New Roman" w:hAnsiTheme="minorHAnsi"/>
                <w:bCs/>
                <w:color w:val="000000"/>
                <w:sz w:val="22"/>
                <w:szCs w:val="22"/>
              </w:rPr>
              <w:t>Lab 2: OFT and Curve Shift Data Analysis</w:t>
            </w:r>
          </w:p>
        </w:tc>
      </w:tr>
      <w:tr w:rsidR="005E0E08" w:rsidRPr="00FA654B" w:rsidTr="00CF0F37">
        <w:trPr>
          <w:cantSplit/>
          <w:trHeight w:val="36"/>
        </w:trPr>
        <w:tc>
          <w:tcPr>
            <w:tcW w:w="1080" w:type="dxa"/>
            <w:vMerge/>
            <w:tcBorders>
              <w:bottom w:val="single" w:sz="12" w:space="0" w:color="auto"/>
            </w:tcBorders>
            <w:shd w:val="clear" w:color="000000" w:fill="FFFFFF"/>
            <w:textDirection w:val="btLr"/>
            <w:vAlign w:val="center"/>
          </w:tcPr>
          <w:p w:rsidR="005E0E08" w:rsidRPr="00FA654B" w:rsidRDefault="005E0E08" w:rsidP="005E0E08">
            <w:pPr>
              <w:jc w:val="center"/>
              <w:rPr>
                <w:rFonts w:asciiTheme="minorHAnsi" w:eastAsia="Times New Roman" w:hAnsiTheme="minorHAnsi"/>
                <w:b/>
                <w:bCs/>
                <w:color w:val="000000"/>
                <w:sz w:val="22"/>
                <w:szCs w:val="22"/>
              </w:rPr>
            </w:pPr>
          </w:p>
        </w:tc>
        <w:tc>
          <w:tcPr>
            <w:tcW w:w="540" w:type="dxa"/>
            <w:tcBorders>
              <w:bottom w:val="single" w:sz="12" w:space="0" w:color="auto"/>
            </w:tcBorders>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12</w:t>
            </w:r>
          </w:p>
        </w:tc>
        <w:tc>
          <w:tcPr>
            <w:tcW w:w="1350" w:type="dxa"/>
            <w:tcBorders>
              <w:bottom w:val="single" w:sz="12" w:space="0" w:color="auto"/>
            </w:tcBorders>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14 Nov</w:t>
            </w:r>
          </w:p>
        </w:tc>
        <w:tc>
          <w:tcPr>
            <w:tcW w:w="6300" w:type="dxa"/>
            <w:tcBorders>
              <w:bottom w:val="single" w:sz="12" w:space="0" w:color="auto"/>
            </w:tcBorders>
            <w:shd w:val="clear" w:color="auto" w:fill="auto"/>
          </w:tcPr>
          <w:p w:rsidR="005E0E08" w:rsidRPr="00FA654B" w:rsidRDefault="005E0E08" w:rsidP="005E0E08">
            <w:pPr>
              <w:rPr>
                <w:rFonts w:asciiTheme="minorHAnsi" w:eastAsia="Times New Roman" w:hAnsiTheme="minorHAnsi"/>
                <w:bCs/>
                <w:color w:val="000000"/>
                <w:sz w:val="22"/>
                <w:szCs w:val="22"/>
              </w:rPr>
            </w:pPr>
            <w:r>
              <w:rPr>
                <w:rFonts w:asciiTheme="minorHAnsi" w:eastAsia="Times New Roman" w:hAnsiTheme="minorHAnsi"/>
                <w:bCs/>
                <w:color w:val="000000"/>
                <w:sz w:val="22"/>
                <w:szCs w:val="22"/>
              </w:rPr>
              <w:t xml:space="preserve">Flex class (for catch-up, review, </w:t>
            </w:r>
            <w:proofErr w:type="spellStart"/>
            <w:r>
              <w:rPr>
                <w:rFonts w:asciiTheme="minorHAnsi" w:eastAsia="Times New Roman" w:hAnsiTheme="minorHAnsi"/>
                <w:bCs/>
                <w:color w:val="000000"/>
                <w:sz w:val="22"/>
                <w:szCs w:val="22"/>
              </w:rPr>
              <w:t>etc</w:t>
            </w:r>
            <w:proofErr w:type="spellEnd"/>
            <w:r>
              <w:rPr>
                <w:rFonts w:asciiTheme="minorHAnsi" w:eastAsia="Times New Roman" w:hAnsiTheme="minorHAnsi"/>
                <w:bCs/>
                <w:color w:val="000000"/>
                <w:sz w:val="22"/>
                <w:szCs w:val="22"/>
              </w:rPr>
              <w:t>)</w:t>
            </w:r>
          </w:p>
        </w:tc>
      </w:tr>
      <w:tr w:rsidR="005E0E08" w:rsidRPr="00FA654B" w:rsidTr="00CF0F37">
        <w:trPr>
          <w:trHeight w:val="153"/>
        </w:trPr>
        <w:tc>
          <w:tcPr>
            <w:tcW w:w="1080" w:type="dxa"/>
            <w:vMerge w:val="restart"/>
            <w:tcBorders>
              <w:top w:val="single" w:sz="12" w:space="0" w:color="auto"/>
            </w:tcBorders>
            <w:shd w:val="clear" w:color="000000" w:fill="FFFFFF"/>
            <w:textDirection w:val="btLr"/>
            <w:vAlign w:val="center"/>
            <w:hideMark/>
          </w:tcPr>
          <w:p w:rsidR="005E0E08" w:rsidRPr="00FA654B" w:rsidRDefault="005E0E08" w:rsidP="005E0E08">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CELLULAR / MOLECULAR</w:t>
            </w:r>
            <w:r>
              <w:rPr>
                <w:rFonts w:asciiTheme="minorHAnsi" w:eastAsia="Times New Roman" w:hAnsiTheme="minorHAnsi"/>
                <w:b/>
                <w:bCs/>
                <w:color w:val="000000"/>
                <w:sz w:val="22"/>
                <w:szCs w:val="22"/>
              </w:rPr>
              <w:br/>
              <w:t>NEUROSCIENCE</w:t>
            </w:r>
          </w:p>
        </w:tc>
        <w:tc>
          <w:tcPr>
            <w:tcW w:w="540" w:type="dxa"/>
            <w:tcBorders>
              <w:top w:val="single" w:sz="12" w:space="0" w:color="auto"/>
            </w:tcBorders>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tcBorders>
              <w:top w:val="single" w:sz="12" w:space="0" w:color="auto"/>
            </w:tcBorders>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16 Nov</w:t>
            </w:r>
          </w:p>
        </w:tc>
        <w:tc>
          <w:tcPr>
            <w:tcW w:w="6300" w:type="dxa"/>
            <w:tcBorders>
              <w:top w:val="single" w:sz="12" w:space="0" w:color="auto"/>
            </w:tcBorders>
            <w:shd w:val="clear" w:color="auto" w:fill="auto"/>
          </w:tcPr>
          <w:p w:rsidR="005E0E08"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Overview of Cellular/Molecular Physiology</w:t>
            </w:r>
          </w:p>
          <w:p w:rsidR="005E0E08" w:rsidRPr="00FA654B" w:rsidRDefault="005E0E08" w:rsidP="005E0E08">
            <w:pPr>
              <w:rPr>
                <w:rFonts w:asciiTheme="minorHAnsi" w:eastAsia="Times New Roman" w:hAnsiTheme="minorHAnsi"/>
                <w:color w:val="000000"/>
                <w:sz w:val="22"/>
                <w:szCs w:val="22"/>
              </w:rPr>
            </w:pPr>
            <w:r w:rsidRPr="00DD28C9">
              <w:rPr>
                <w:rFonts w:asciiTheme="minorHAnsi" w:eastAsia="Times New Roman" w:hAnsiTheme="minorHAnsi"/>
                <w:b/>
                <w:color w:val="000000"/>
                <w:sz w:val="22"/>
                <w:szCs w:val="22"/>
              </w:rPr>
              <w:t>Lab Report #</w:t>
            </w:r>
            <w:r>
              <w:rPr>
                <w:rFonts w:asciiTheme="minorHAnsi" w:eastAsia="Times New Roman" w:hAnsiTheme="minorHAnsi"/>
                <w:b/>
                <w:color w:val="000000"/>
                <w:sz w:val="22"/>
                <w:szCs w:val="22"/>
              </w:rPr>
              <w:t>2</w:t>
            </w:r>
            <w:r w:rsidRPr="00DD28C9">
              <w:rPr>
                <w:rFonts w:asciiTheme="minorHAnsi" w:eastAsia="Times New Roman" w:hAnsiTheme="minorHAnsi"/>
                <w:b/>
                <w:color w:val="000000"/>
                <w:sz w:val="22"/>
                <w:szCs w:val="22"/>
              </w:rPr>
              <w:t xml:space="preserve"> Due</w:t>
            </w:r>
          </w:p>
        </w:tc>
      </w:tr>
      <w:tr w:rsidR="005E0E08" w:rsidRPr="00FA654B" w:rsidTr="00CF0F37">
        <w:trPr>
          <w:trHeight w:val="80"/>
        </w:trPr>
        <w:tc>
          <w:tcPr>
            <w:tcW w:w="1080" w:type="dxa"/>
            <w:vMerge/>
            <w:shd w:val="clear" w:color="000000" w:fill="FFFFFF"/>
            <w:textDirection w:val="btLr"/>
            <w:vAlign w:val="center"/>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vAlign w:val="center"/>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18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Group Presentations on Molecular Research Methods</w:t>
            </w:r>
          </w:p>
        </w:tc>
      </w:tr>
      <w:tr w:rsidR="005E0E08" w:rsidRPr="00FA654B" w:rsidTr="00CF0F37">
        <w:trPr>
          <w:trHeight w:val="114"/>
        </w:trPr>
        <w:tc>
          <w:tcPr>
            <w:tcW w:w="1080" w:type="dxa"/>
            <w:vMerge/>
            <w:shd w:val="clear" w:color="000000" w:fill="FFFFFF"/>
            <w:vAlign w:val="center"/>
            <w:hideMark/>
          </w:tcPr>
          <w:p w:rsidR="005E0E08" w:rsidRPr="00FA654B" w:rsidRDefault="005E0E08" w:rsidP="005E0E08">
            <w:pPr>
              <w:jc w:val="center"/>
              <w:rPr>
                <w:rFonts w:asciiTheme="minorHAnsi" w:eastAsia="Times New Roman" w:hAnsiTheme="minorHAnsi"/>
                <w:b/>
                <w:bCs/>
                <w:color w:val="000000"/>
                <w:sz w:val="22"/>
                <w:szCs w:val="22"/>
              </w:rPr>
            </w:pPr>
          </w:p>
        </w:tc>
        <w:tc>
          <w:tcPr>
            <w:tcW w:w="540" w:type="dxa"/>
            <w:shd w:val="clear" w:color="auto" w:fill="auto"/>
            <w:vAlign w:val="center"/>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13</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21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Group Presentations on Molecular Research Methods</w:t>
            </w:r>
          </w:p>
        </w:tc>
      </w:tr>
      <w:tr w:rsidR="005E0E08" w:rsidRPr="00FA654B" w:rsidTr="00CF0F37">
        <w:trPr>
          <w:trHeight w:val="51"/>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23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No Class (Thanksgiving Holiday)</w:t>
            </w:r>
          </w:p>
        </w:tc>
      </w:tr>
      <w:tr w:rsidR="005E0E08" w:rsidRPr="00FA654B" w:rsidTr="00CF0F37">
        <w:trPr>
          <w:trHeight w:val="240"/>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25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No Class (Thanksgiving Holiday)</w:t>
            </w:r>
          </w:p>
        </w:tc>
      </w:tr>
      <w:tr w:rsidR="005E0E08" w:rsidRPr="00FA654B" w:rsidTr="00CF0F37">
        <w:trPr>
          <w:trHeight w:val="36"/>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14</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28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3: Open Field Test after DA Lesion</w:t>
            </w:r>
          </w:p>
        </w:tc>
      </w:tr>
      <w:tr w:rsidR="005E0E08" w:rsidRPr="00FA654B" w:rsidTr="00CF0F37">
        <w:trPr>
          <w:trHeight w:val="42"/>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20 Nov</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3: Brain Slicing and Tissue Collection</w:t>
            </w:r>
          </w:p>
        </w:tc>
      </w:tr>
      <w:tr w:rsidR="005E0E08" w:rsidRPr="00FA654B" w:rsidTr="00CF0F37">
        <w:trPr>
          <w:trHeight w:val="36"/>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 Dec</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3: TH Immunohistochemistry</w:t>
            </w:r>
          </w:p>
        </w:tc>
      </w:tr>
      <w:tr w:rsidR="005E0E08" w:rsidRPr="00FA654B" w:rsidTr="00CF0F37">
        <w:trPr>
          <w:trHeight w:val="80"/>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15</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5 Dec</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3: Imaging and Quantification</w:t>
            </w:r>
          </w:p>
        </w:tc>
      </w:tr>
      <w:tr w:rsidR="005E0E08" w:rsidRPr="00FA654B" w:rsidTr="00CF0F37">
        <w:trPr>
          <w:trHeight w:val="80"/>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w:t>
            </w: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7 Dec</w:t>
            </w:r>
          </w:p>
        </w:tc>
        <w:tc>
          <w:tcPr>
            <w:tcW w:w="6300" w:type="dxa"/>
            <w:shd w:val="clear" w:color="auto" w:fill="auto"/>
          </w:tcPr>
          <w:p w:rsidR="005E0E08" w:rsidRPr="00FA654B" w:rsidRDefault="005E0E08" w:rsidP="005E0E08">
            <w:pPr>
              <w:rPr>
                <w:rFonts w:asciiTheme="minorHAnsi" w:eastAsia="Times New Roman" w:hAnsiTheme="minorHAnsi"/>
                <w:color w:val="000000"/>
                <w:sz w:val="22"/>
                <w:szCs w:val="22"/>
              </w:rPr>
            </w:pPr>
            <w:r>
              <w:rPr>
                <w:rFonts w:asciiTheme="minorHAnsi" w:eastAsia="Times New Roman" w:hAnsiTheme="minorHAnsi"/>
                <w:color w:val="000000"/>
                <w:sz w:val="22"/>
                <w:szCs w:val="22"/>
              </w:rPr>
              <w:t>Lab 3: Histology Data Analysis</w:t>
            </w:r>
          </w:p>
        </w:tc>
      </w:tr>
      <w:tr w:rsidR="005E0E08" w:rsidRPr="00FA654B" w:rsidTr="00CF0F37">
        <w:trPr>
          <w:trHeight w:val="315"/>
        </w:trPr>
        <w:tc>
          <w:tcPr>
            <w:tcW w:w="1080" w:type="dxa"/>
            <w:vMerge/>
            <w:shd w:val="clear" w:color="000000" w:fill="FFFFFF"/>
            <w:vAlign w:val="center"/>
            <w:hideMark/>
          </w:tcPr>
          <w:p w:rsidR="005E0E08" w:rsidRPr="00FA654B" w:rsidRDefault="005E0E08" w:rsidP="005E0E08">
            <w:pPr>
              <w:rPr>
                <w:rFonts w:asciiTheme="minorHAnsi" w:eastAsia="Times New Roman" w:hAnsiTheme="minorHAnsi"/>
                <w:b/>
                <w:bCs/>
                <w:color w:val="000000"/>
                <w:sz w:val="22"/>
                <w:szCs w:val="22"/>
              </w:rPr>
            </w:pPr>
          </w:p>
        </w:tc>
        <w:tc>
          <w:tcPr>
            <w:tcW w:w="540" w:type="dxa"/>
            <w:shd w:val="clear" w:color="auto" w:fill="auto"/>
            <w:hideMark/>
          </w:tcPr>
          <w:p w:rsidR="005E0E08" w:rsidRPr="00FA654B" w:rsidRDefault="005E0E08" w:rsidP="005E0E08">
            <w:pPr>
              <w:jc w:val="right"/>
              <w:rPr>
                <w:rFonts w:asciiTheme="minorHAnsi" w:eastAsia="Times New Roman" w:hAnsiTheme="minorHAnsi"/>
                <w:color w:val="000000"/>
                <w:sz w:val="22"/>
                <w:szCs w:val="22"/>
              </w:rPr>
            </w:pPr>
          </w:p>
        </w:tc>
        <w:tc>
          <w:tcPr>
            <w:tcW w:w="1350" w:type="dxa"/>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9 Dec</w:t>
            </w:r>
          </w:p>
        </w:tc>
        <w:tc>
          <w:tcPr>
            <w:tcW w:w="6300" w:type="dxa"/>
            <w:shd w:val="clear" w:color="auto" w:fill="auto"/>
          </w:tcPr>
          <w:p w:rsidR="005E0E08" w:rsidRDefault="005E0E08" w:rsidP="005E0E08">
            <w:pPr>
              <w:rPr>
                <w:rFonts w:asciiTheme="minorHAnsi" w:eastAsia="Times New Roman" w:hAnsiTheme="minorHAnsi"/>
                <w:b/>
                <w:color w:val="000000"/>
                <w:sz w:val="22"/>
                <w:szCs w:val="22"/>
              </w:rPr>
            </w:pPr>
            <w:r>
              <w:rPr>
                <w:rFonts w:asciiTheme="minorHAnsi" w:eastAsia="Times New Roman" w:hAnsiTheme="minorHAnsi"/>
                <w:color w:val="000000"/>
                <w:sz w:val="22"/>
                <w:szCs w:val="22"/>
              </w:rPr>
              <w:t>Course Wrap U</w:t>
            </w:r>
            <w:r w:rsidRPr="00A42255">
              <w:rPr>
                <w:rFonts w:asciiTheme="minorHAnsi" w:eastAsia="Times New Roman" w:hAnsiTheme="minorHAnsi"/>
                <w:color w:val="000000"/>
                <w:sz w:val="22"/>
                <w:szCs w:val="22"/>
              </w:rPr>
              <w:t>p</w:t>
            </w:r>
            <w:r>
              <w:rPr>
                <w:rFonts w:asciiTheme="minorHAnsi" w:eastAsia="Times New Roman" w:hAnsiTheme="minorHAnsi"/>
                <w:color w:val="000000"/>
                <w:sz w:val="22"/>
                <w:szCs w:val="22"/>
              </w:rPr>
              <w:t xml:space="preserve"> and Celebration</w:t>
            </w:r>
          </w:p>
          <w:p w:rsidR="005E0E08" w:rsidRPr="00A42255" w:rsidRDefault="005E0E08" w:rsidP="005E0E08">
            <w:pPr>
              <w:rPr>
                <w:rFonts w:asciiTheme="minorHAnsi" w:eastAsia="Times New Roman" w:hAnsiTheme="minorHAnsi"/>
                <w:color w:val="000000"/>
                <w:sz w:val="22"/>
                <w:szCs w:val="22"/>
              </w:rPr>
            </w:pPr>
            <w:r w:rsidRPr="00DD28C9">
              <w:rPr>
                <w:rFonts w:asciiTheme="minorHAnsi" w:eastAsia="Times New Roman" w:hAnsiTheme="minorHAnsi"/>
                <w:b/>
                <w:color w:val="000000"/>
                <w:sz w:val="22"/>
                <w:szCs w:val="22"/>
              </w:rPr>
              <w:t>Lab Report #</w:t>
            </w:r>
            <w:r>
              <w:rPr>
                <w:rFonts w:asciiTheme="minorHAnsi" w:eastAsia="Times New Roman" w:hAnsiTheme="minorHAnsi"/>
                <w:b/>
                <w:color w:val="000000"/>
                <w:sz w:val="22"/>
                <w:szCs w:val="22"/>
              </w:rPr>
              <w:t>3</w:t>
            </w:r>
            <w:r w:rsidRPr="00DD28C9">
              <w:rPr>
                <w:rFonts w:asciiTheme="minorHAnsi" w:eastAsia="Times New Roman" w:hAnsiTheme="minorHAnsi"/>
                <w:b/>
                <w:color w:val="000000"/>
                <w:sz w:val="22"/>
                <w:szCs w:val="22"/>
              </w:rPr>
              <w:t xml:space="preserve"> Due</w:t>
            </w:r>
          </w:p>
        </w:tc>
      </w:tr>
      <w:tr w:rsidR="005E0E08" w:rsidRPr="00FA654B" w:rsidTr="00CF0F37">
        <w:trPr>
          <w:trHeight w:val="330"/>
        </w:trPr>
        <w:tc>
          <w:tcPr>
            <w:tcW w:w="1080" w:type="dxa"/>
            <w:tcBorders>
              <w:top w:val="single" w:sz="12" w:space="0" w:color="auto"/>
            </w:tcBorders>
            <w:shd w:val="clear" w:color="auto" w:fill="auto"/>
            <w:vAlign w:val="bottom"/>
            <w:hideMark/>
          </w:tcPr>
          <w:p w:rsidR="005E0E08" w:rsidRPr="00FA654B" w:rsidRDefault="005E0E08" w:rsidP="005E0E08">
            <w:pPr>
              <w:rPr>
                <w:rFonts w:asciiTheme="minorHAnsi" w:eastAsia="Times New Roman" w:hAnsiTheme="minorHAnsi"/>
                <w:b/>
                <w:bCs/>
                <w:color w:val="000000"/>
                <w:sz w:val="22"/>
                <w:szCs w:val="22"/>
              </w:rPr>
            </w:pPr>
            <w:r w:rsidRPr="00FA654B">
              <w:rPr>
                <w:rFonts w:asciiTheme="minorHAnsi" w:eastAsia="Times New Roman" w:hAnsiTheme="minorHAnsi"/>
                <w:color w:val="000000"/>
                <w:sz w:val="20"/>
              </w:rPr>
              <w:lastRenderedPageBreak/>
              <w:t> </w:t>
            </w:r>
          </w:p>
        </w:tc>
        <w:tc>
          <w:tcPr>
            <w:tcW w:w="540" w:type="dxa"/>
            <w:tcBorders>
              <w:top w:val="single" w:sz="12" w:space="0" w:color="auto"/>
            </w:tcBorders>
            <w:shd w:val="clear" w:color="auto" w:fill="auto"/>
            <w:vAlign w:val="bottom"/>
            <w:hideMark/>
          </w:tcPr>
          <w:p w:rsidR="005E0E08" w:rsidRPr="00FA654B" w:rsidRDefault="005E0E08" w:rsidP="005E0E08">
            <w:pPr>
              <w:rPr>
                <w:rFonts w:asciiTheme="minorHAnsi" w:eastAsia="Times New Roman" w:hAnsiTheme="minorHAnsi"/>
                <w:color w:val="000000"/>
                <w:sz w:val="22"/>
                <w:szCs w:val="22"/>
              </w:rPr>
            </w:pPr>
            <w:r w:rsidRPr="00FA654B">
              <w:rPr>
                <w:rFonts w:asciiTheme="minorHAnsi" w:eastAsia="Times New Roman" w:hAnsiTheme="minorHAnsi"/>
                <w:color w:val="000000"/>
                <w:sz w:val="20"/>
              </w:rPr>
              <w:t> </w:t>
            </w:r>
          </w:p>
        </w:tc>
        <w:tc>
          <w:tcPr>
            <w:tcW w:w="1350" w:type="dxa"/>
            <w:tcBorders>
              <w:top w:val="single" w:sz="12" w:space="0" w:color="auto"/>
            </w:tcBorders>
            <w:shd w:val="clear" w:color="auto" w:fill="auto"/>
          </w:tcPr>
          <w:p w:rsidR="005E0E08" w:rsidRPr="00FA654B" w:rsidRDefault="005E0E08" w:rsidP="005E0E0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TBD</w:t>
            </w:r>
          </w:p>
        </w:tc>
        <w:tc>
          <w:tcPr>
            <w:tcW w:w="6300" w:type="dxa"/>
            <w:tcBorders>
              <w:top w:val="single" w:sz="12" w:space="0" w:color="auto"/>
            </w:tcBorders>
            <w:shd w:val="clear" w:color="auto" w:fill="auto"/>
          </w:tcPr>
          <w:p w:rsidR="005E0E08" w:rsidRPr="00FA654B" w:rsidRDefault="005E0E08" w:rsidP="005E0E08">
            <w:pPr>
              <w:rPr>
                <w:rFonts w:asciiTheme="minorHAnsi" w:eastAsia="Times New Roman" w:hAnsiTheme="minorHAnsi"/>
                <w:b/>
                <w:color w:val="000000"/>
                <w:sz w:val="22"/>
                <w:szCs w:val="22"/>
              </w:rPr>
            </w:pPr>
            <w:r w:rsidRPr="00FA654B">
              <w:rPr>
                <w:rFonts w:asciiTheme="minorHAnsi" w:eastAsia="Times New Roman" w:hAnsiTheme="minorHAnsi"/>
                <w:b/>
                <w:bCs/>
                <w:color w:val="000000"/>
                <w:sz w:val="22"/>
                <w:szCs w:val="22"/>
              </w:rPr>
              <w:t>Final Exam</w:t>
            </w:r>
          </w:p>
        </w:tc>
      </w:tr>
    </w:tbl>
    <w:p w:rsidR="008C7087" w:rsidRPr="00FA654B" w:rsidRDefault="008C7087" w:rsidP="00163AFE">
      <w:pPr>
        <w:rPr>
          <w:rFonts w:asciiTheme="minorHAnsi" w:hAnsiTheme="minorHAnsi"/>
          <w:sz w:val="22"/>
          <w:szCs w:val="22"/>
        </w:rPr>
      </w:pPr>
    </w:p>
    <w:sectPr w:rsidR="008C7087" w:rsidRPr="00FA654B" w:rsidSect="006C726E">
      <w:headerReference w:type="even" r:id="rId15"/>
      <w:headerReference w:type="default" r:id="rId16"/>
      <w:footerReference w:type="default" r:id="rId17"/>
      <w:pgSz w:w="12240" w:h="15840"/>
      <w:pgMar w:top="720"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61" w:rsidRDefault="007C2E61">
      <w:r>
        <w:separator/>
      </w:r>
    </w:p>
  </w:endnote>
  <w:endnote w:type="continuationSeparator" w:id="0">
    <w:p w:rsidR="007C2E61" w:rsidRDefault="007C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Default="002B25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61" w:rsidRDefault="007C2E61">
      <w:r>
        <w:separator/>
      </w:r>
    </w:p>
  </w:footnote>
  <w:footnote w:type="continuationSeparator" w:id="0">
    <w:p w:rsidR="007C2E61" w:rsidRDefault="007C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Default="002B2595" w:rsidP="006C72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595" w:rsidRDefault="002B2595" w:rsidP="006C72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Pr="00284338" w:rsidRDefault="002B2595" w:rsidP="00284338">
    <w:pPr>
      <w:pStyle w:val="Header"/>
      <w:tabs>
        <w:tab w:val="clear" w:pos="4320"/>
        <w:tab w:val="clear" w:pos="8640"/>
      </w:tabs>
      <w:jc w:val="right"/>
      <w:rPr>
        <w:rFonts w:ascii="Calibri" w:hAnsi="Calibri"/>
      </w:rPr>
    </w:pPr>
    <w:r w:rsidRPr="00284338">
      <w:rPr>
        <w:rFonts w:ascii="Calibri" w:hAnsi="Calibri"/>
      </w:rPr>
      <w:t>P</w:t>
    </w:r>
    <w:r w:rsidR="00CE22FC">
      <w:rPr>
        <w:rFonts w:ascii="Calibri" w:hAnsi="Calibri"/>
      </w:rPr>
      <w:t>SY</w:t>
    </w:r>
    <w:r w:rsidR="00C91469">
      <w:rPr>
        <w:rFonts w:ascii="Calibri" w:hAnsi="Calibri"/>
      </w:rPr>
      <w:t>3</w:t>
    </w:r>
    <w:r w:rsidRPr="00284338">
      <w:rPr>
        <w:rFonts w:ascii="Calibri" w:hAnsi="Calibri"/>
      </w:rPr>
      <w:t xml:space="preserve">51, </w:t>
    </w:r>
    <w:r w:rsidR="00C91469">
      <w:rPr>
        <w:rFonts w:ascii="Calibri" w:hAnsi="Calibri"/>
      </w:rPr>
      <w:t>Fall</w:t>
    </w:r>
    <w:r w:rsidR="001320D5">
      <w:rPr>
        <w:rFonts w:ascii="Calibri" w:hAnsi="Calibri"/>
      </w:rPr>
      <w:t xml:space="preserve"> 2016</w:t>
    </w:r>
    <w:r w:rsidRPr="00284338">
      <w:rPr>
        <w:rFonts w:ascii="Calibri" w:hAnsi="Calibri"/>
      </w:rPr>
      <w:t xml:space="preserve">   |   </w:t>
    </w:r>
    <w:r w:rsidRPr="00284338">
      <w:rPr>
        <w:rFonts w:ascii="Calibri" w:hAnsi="Calibri"/>
      </w:rPr>
      <w:fldChar w:fldCharType="begin"/>
    </w:r>
    <w:r w:rsidRPr="00284338">
      <w:rPr>
        <w:rFonts w:ascii="Calibri" w:hAnsi="Calibri"/>
      </w:rPr>
      <w:instrText xml:space="preserve"> PAGE   \* MERGEFORMAT </w:instrText>
    </w:r>
    <w:r w:rsidRPr="00284338">
      <w:rPr>
        <w:rFonts w:ascii="Calibri" w:hAnsi="Calibri"/>
      </w:rPr>
      <w:fldChar w:fldCharType="separate"/>
    </w:r>
    <w:r w:rsidR="00114B8A">
      <w:rPr>
        <w:rFonts w:ascii="Calibri" w:hAnsi="Calibri"/>
        <w:noProof/>
      </w:rPr>
      <w:t>6</w:t>
    </w:r>
    <w:r w:rsidRPr="00284338">
      <w:rPr>
        <w:rFonts w:ascii="Calibri" w:hAnsi="Calibri"/>
        <w:noProof/>
      </w:rPr>
      <w:fldChar w:fldCharType="end"/>
    </w:r>
  </w:p>
  <w:p w:rsidR="002B2595" w:rsidRPr="00121464" w:rsidRDefault="002B2595" w:rsidP="00284338">
    <w:pPr>
      <w:pStyle w:val="Header"/>
      <w:tabs>
        <w:tab w:val="clear" w:pos="4320"/>
        <w:tab w:val="clear" w:pos="8640"/>
      </w:tabs>
      <w:ind w:right="360"/>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B"/>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C"/>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EC59CB"/>
    <w:multiLevelType w:val="hybridMultilevel"/>
    <w:tmpl w:val="17E0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57B12"/>
    <w:multiLevelType w:val="hybridMultilevel"/>
    <w:tmpl w:val="B4B88F28"/>
    <w:lvl w:ilvl="0" w:tplc="F3F831C4">
      <w:start w:val="5"/>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329BB"/>
    <w:multiLevelType w:val="multilevel"/>
    <w:tmpl w:val="42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D0049"/>
    <w:multiLevelType w:val="hybridMultilevel"/>
    <w:tmpl w:val="20D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C6DC5"/>
    <w:multiLevelType w:val="hybridMultilevel"/>
    <w:tmpl w:val="F8A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65A6A"/>
    <w:multiLevelType w:val="hybridMultilevel"/>
    <w:tmpl w:val="BDD0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01CFD"/>
    <w:multiLevelType w:val="hybridMultilevel"/>
    <w:tmpl w:val="8FD0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80174B"/>
    <w:multiLevelType w:val="hybridMultilevel"/>
    <w:tmpl w:val="9384D4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C1863"/>
    <w:multiLevelType w:val="hybridMultilevel"/>
    <w:tmpl w:val="EB4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06B81"/>
    <w:multiLevelType w:val="hybridMultilevel"/>
    <w:tmpl w:val="6C24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623ED"/>
    <w:multiLevelType w:val="hybridMultilevel"/>
    <w:tmpl w:val="C28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329CC"/>
    <w:multiLevelType w:val="hybridMultilevel"/>
    <w:tmpl w:val="F66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C0A01"/>
    <w:multiLevelType w:val="hybridMultilevel"/>
    <w:tmpl w:val="D20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E06A3"/>
    <w:multiLevelType w:val="hybridMultilevel"/>
    <w:tmpl w:val="9F5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2C6B"/>
    <w:multiLevelType w:val="hybridMultilevel"/>
    <w:tmpl w:val="4E16FF48"/>
    <w:lvl w:ilvl="0" w:tplc="3F3C338E">
      <w:start w:val="1"/>
      <w:numFmt w:val="upp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5" w15:restartNumberingAfterBreak="0">
    <w:nsid w:val="4A6F4E6D"/>
    <w:multiLevelType w:val="hybridMultilevel"/>
    <w:tmpl w:val="A81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C5A21"/>
    <w:multiLevelType w:val="hybridMultilevel"/>
    <w:tmpl w:val="52E22050"/>
    <w:lvl w:ilvl="0" w:tplc="141E21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625F36"/>
    <w:multiLevelType w:val="hybridMultilevel"/>
    <w:tmpl w:val="DE8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57A75"/>
    <w:multiLevelType w:val="hybridMultilevel"/>
    <w:tmpl w:val="3C6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7AC"/>
    <w:multiLevelType w:val="hybridMultilevel"/>
    <w:tmpl w:val="313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24DA7"/>
    <w:multiLevelType w:val="multilevel"/>
    <w:tmpl w:val="AEB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DA356A"/>
    <w:multiLevelType w:val="hybridMultilevel"/>
    <w:tmpl w:val="A22285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65036B4"/>
    <w:multiLevelType w:val="hybridMultilevel"/>
    <w:tmpl w:val="03728424"/>
    <w:lvl w:ilvl="0" w:tplc="42B80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B07E9"/>
    <w:multiLevelType w:val="hybridMultilevel"/>
    <w:tmpl w:val="555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03922"/>
    <w:multiLevelType w:val="hybridMultilevel"/>
    <w:tmpl w:val="B09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E271A"/>
    <w:multiLevelType w:val="hybridMultilevel"/>
    <w:tmpl w:val="ECB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3"/>
  </w:num>
  <w:num w:numId="7">
    <w:abstractNumId w:val="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0"/>
  </w:num>
  <w:num w:numId="19">
    <w:abstractNumId w:val="1"/>
  </w:num>
  <w:num w:numId="20">
    <w:abstractNumId w:val="2"/>
  </w:num>
  <w:num w:numId="21">
    <w:abstractNumId w:val="0"/>
  </w:num>
  <w:num w:numId="22">
    <w:abstractNumId w:val="17"/>
  </w:num>
  <w:num w:numId="23">
    <w:abstractNumId w:val="22"/>
  </w:num>
  <w:num w:numId="24">
    <w:abstractNumId w:val="34"/>
  </w:num>
  <w:num w:numId="25">
    <w:abstractNumId w:val="26"/>
  </w:num>
  <w:num w:numId="26">
    <w:abstractNumId w:val="27"/>
  </w:num>
  <w:num w:numId="27">
    <w:abstractNumId w:val="13"/>
  </w:num>
  <w:num w:numId="28">
    <w:abstractNumId w:val="31"/>
  </w:num>
  <w:num w:numId="29">
    <w:abstractNumId w:val="19"/>
  </w:num>
  <w:num w:numId="30">
    <w:abstractNumId w:val="21"/>
  </w:num>
  <w:num w:numId="31">
    <w:abstractNumId w:val="20"/>
  </w:num>
  <w:num w:numId="32">
    <w:abstractNumId w:val="33"/>
  </w:num>
  <w:num w:numId="33">
    <w:abstractNumId w:val="35"/>
  </w:num>
  <w:num w:numId="34">
    <w:abstractNumId w:val="28"/>
  </w:num>
  <w:num w:numId="35">
    <w:abstractNumId w:val="18"/>
  </w:num>
  <w:num w:numId="36">
    <w:abstractNumId w:val="25"/>
  </w:num>
  <w:num w:numId="37">
    <w:abstractNumId w:val="23"/>
  </w:num>
  <w:num w:numId="38">
    <w:abstractNumId w:val="29"/>
  </w:num>
  <w:num w:numId="39">
    <w:abstractNumId w:val="10"/>
  </w:num>
  <w:num w:numId="40">
    <w:abstractNumId w:val="14"/>
  </w:num>
  <w:num w:numId="41">
    <w:abstractNumId w:val="11"/>
  </w:num>
  <w:num w:numId="42">
    <w:abstractNumId w:val="32"/>
  </w:num>
  <w:num w:numId="43">
    <w:abstractNumId w:val="24"/>
  </w:num>
  <w:num w:numId="44">
    <w:abstractNumId w:val="30"/>
  </w:num>
  <w:num w:numId="45">
    <w:abstractNumId w:val="12"/>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5D"/>
    <w:rsid w:val="00001D56"/>
    <w:rsid w:val="00003979"/>
    <w:rsid w:val="000219BE"/>
    <w:rsid w:val="000512D0"/>
    <w:rsid w:val="0006265F"/>
    <w:rsid w:val="00083FDD"/>
    <w:rsid w:val="00095B6E"/>
    <w:rsid w:val="000B1D0B"/>
    <w:rsid w:val="000B496D"/>
    <w:rsid w:val="000B670F"/>
    <w:rsid w:val="000C5C75"/>
    <w:rsid w:val="000D733E"/>
    <w:rsid w:val="000E0211"/>
    <w:rsid w:val="000E76EC"/>
    <w:rsid w:val="000F307A"/>
    <w:rsid w:val="000F6E8E"/>
    <w:rsid w:val="00114B8A"/>
    <w:rsid w:val="00124C82"/>
    <w:rsid w:val="00125292"/>
    <w:rsid w:val="001320D5"/>
    <w:rsid w:val="00132C11"/>
    <w:rsid w:val="0013670C"/>
    <w:rsid w:val="00145712"/>
    <w:rsid w:val="0015391D"/>
    <w:rsid w:val="0016373B"/>
    <w:rsid w:val="00163AFE"/>
    <w:rsid w:val="0016598E"/>
    <w:rsid w:val="00181A26"/>
    <w:rsid w:val="00182E1A"/>
    <w:rsid w:val="00185A7B"/>
    <w:rsid w:val="00191216"/>
    <w:rsid w:val="00194E99"/>
    <w:rsid w:val="00195829"/>
    <w:rsid w:val="001B2735"/>
    <w:rsid w:val="001B3CDE"/>
    <w:rsid w:val="001B6326"/>
    <w:rsid w:val="001B6952"/>
    <w:rsid w:val="001D7C84"/>
    <w:rsid w:val="001E6AA8"/>
    <w:rsid w:val="0020181F"/>
    <w:rsid w:val="0020237E"/>
    <w:rsid w:val="00215502"/>
    <w:rsid w:val="00221090"/>
    <w:rsid w:val="00221801"/>
    <w:rsid w:val="00224C50"/>
    <w:rsid w:val="002342B0"/>
    <w:rsid w:val="00247E02"/>
    <w:rsid w:val="00257213"/>
    <w:rsid w:val="00257AA5"/>
    <w:rsid w:val="00261A65"/>
    <w:rsid w:val="00284338"/>
    <w:rsid w:val="002B2595"/>
    <w:rsid w:val="002B50E6"/>
    <w:rsid w:val="002B543D"/>
    <w:rsid w:val="002B6997"/>
    <w:rsid w:val="002C2C5A"/>
    <w:rsid w:val="002C35E0"/>
    <w:rsid w:val="002C7BC6"/>
    <w:rsid w:val="002D3AE4"/>
    <w:rsid w:val="002D57B5"/>
    <w:rsid w:val="002E426F"/>
    <w:rsid w:val="002F4E87"/>
    <w:rsid w:val="00300FA5"/>
    <w:rsid w:val="0030697C"/>
    <w:rsid w:val="0032377A"/>
    <w:rsid w:val="00323C51"/>
    <w:rsid w:val="003265F3"/>
    <w:rsid w:val="00342F7E"/>
    <w:rsid w:val="003601F3"/>
    <w:rsid w:val="00365C2A"/>
    <w:rsid w:val="003736F1"/>
    <w:rsid w:val="00381B80"/>
    <w:rsid w:val="00385156"/>
    <w:rsid w:val="00390E15"/>
    <w:rsid w:val="003918DF"/>
    <w:rsid w:val="003942B2"/>
    <w:rsid w:val="00395CEC"/>
    <w:rsid w:val="003A1491"/>
    <w:rsid w:val="003A4F32"/>
    <w:rsid w:val="003B6306"/>
    <w:rsid w:val="003D024F"/>
    <w:rsid w:val="003D4B9A"/>
    <w:rsid w:val="003F10CF"/>
    <w:rsid w:val="003F5FA9"/>
    <w:rsid w:val="0040117B"/>
    <w:rsid w:val="00421D11"/>
    <w:rsid w:val="0042731B"/>
    <w:rsid w:val="00436F10"/>
    <w:rsid w:val="004402DF"/>
    <w:rsid w:val="00450B2A"/>
    <w:rsid w:val="004670CD"/>
    <w:rsid w:val="004714AC"/>
    <w:rsid w:val="004731D1"/>
    <w:rsid w:val="00474EC2"/>
    <w:rsid w:val="004A7333"/>
    <w:rsid w:val="004B21FC"/>
    <w:rsid w:val="004C695D"/>
    <w:rsid w:val="005015AA"/>
    <w:rsid w:val="00511954"/>
    <w:rsid w:val="0051438A"/>
    <w:rsid w:val="00526AAB"/>
    <w:rsid w:val="00527544"/>
    <w:rsid w:val="00532FE1"/>
    <w:rsid w:val="0053741E"/>
    <w:rsid w:val="00540982"/>
    <w:rsid w:val="00543EA0"/>
    <w:rsid w:val="005473B9"/>
    <w:rsid w:val="00550BCF"/>
    <w:rsid w:val="00582F0F"/>
    <w:rsid w:val="0058578C"/>
    <w:rsid w:val="0059345B"/>
    <w:rsid w:val="005A5EEA"/>
    <w:rsid w:val="005B5691"/>
    <w:rsid w:val="005D1A2C"/>
    <w:rsid w:val="005E0E08"/>
    <w:rsid w:val="005E39F7"/>
    <w:rsid w:val="005E72C5"/>
    <w:rsid w:val="005E7A87"/>
    <w:rsid w:val="00602B65"/>
    <w:rsid w:val="006037ED"/>
    <w:rsid w:val="00611EAA"/>
    <w:rsid w:val="00614E87"/>
    <w:rsid w:val="0062101A"/>
    <w:rsid w:val="00623C13"/>
    <w:rsid w:val="00627079"/>
    <w:rsid w:val="006441AD"/>
    <w:rsid w:val="00645294"/>
    <w:rsid w:val="00647737"/>
    <w:rsid w:val="00680FE5"/>
    <w:rsid w:val="00685789"/>
    <w:rsid w:val="006877F3"/>
    <w:rsid w:val="0069205D"/>
    <w:rsid w:val="006A17E8"/>
    <w:rsid w:val="006A534F"/>
    <w:rsid w:val="006C726E"/>
    <w:rsid w:val="006C7F82"/>
    <w:rsid w:val="006F1338"/>
    <w:rsid w:val="007113A5"/>
    <w:rsid w:val="00716500"/>
    <w:rsid w:val="00722969"/>
    <w:rsid w:val="007231B2"/>
    <w:rsid w:val="00723DFE"/>
    <w:rsid w:val="00736C37"/>
    <w:rsid w:val="00757CB6"/>
    <w:rsid w:val="0076399F"/>
    <w:rsid w:val="007712E5"/>
    <w:rsid w:val="007764BC"/>
    <w:rsid w:val="007B4116"/>
    <w:rsid w:val="007C2E61"/>
    <w:rsid w:val="007D04AA"/>
    <w:rsid w:val="007D6D45"/>
    <w:rsid w:val="007E27D6"/>
    <w:rsid w:val="00814AB4"/>
    <w:rsid w:val="008203E5"/>
    <w:rsid w:val="00834C2A"/>
    <w:rsid w:val="0085110C"/>
    <w:rsid w:val="008641E4"/>
    <w:rsid w:val="00875313"/>
    <w:rsid w:val="00883965"/>
    <w:rsid w:val="00896750"/>
    <w:rsid w:val="008A18DC"/>
    <w:rsid w:val="008B59CF"/>
    <w:rsid w:val="008C5AE1"/>
    <w:rsid w:val="008C7087"/>
    <w:rsid w:val="008F211E"/>
    <w:rsid w:val="008F304C"/>
    <w:rsid w:val="00907079"/>
    <w:rsid w:val="00907598"/>
    <w:rsid w:val="00907A31"/>
    <w:rsid w:val="00911C06"/>
    <w:rsid w:val="0091515E"/>
    <w:rsid w:val="00916D85"/>
    <w:rsid w:val="00921E2B"/>
    <w:rsid w:val="00933BF1"/>
    <w:rsid w:val="00934842"/>
    <w:rsid w:val="00934ABA"/>
    <w:rsid w:val="0093698D"/>
    <w:rsid w:val="00941AF4"/>
    <w:rsid w:val="00947BA0"/>
    <w:rsid w:val="00954E2A"/>
    <w:rsid w:val="009671CE"/>
    <w:rsid w:val="0097321A"/>
    <w:rsid w:val="0097569B"/>
    <w:rsid w:val="009811FA"/>
    <w:rsid w:val="00992417"/>
    <w:rsid w:val="00993BDA"/>
    <w:rsid w:val="009B1E03"/>
    <w:rsid w:val="009C216D"/>
    <w:rsid w:val="009D1938"/>
    <w:rsid w:val="009D663C"/>
    <w:rsid w:val="009E7362"/>
    <w:rsid w:val="009E75AC"/>
    <w:rsid w:val="00A02AE8"/>
    <w:rsid w:val="00A0652A"/>
    <w:rsid w:val="00A33735"/>
    <w:rsid w:val="00A40294"/>
    <w:rsid w:val="00A42255"/>
    <w:rsid w:val="00A545CA"/>
    <w:rsid w:val="00A558CD"/>
    <w:rsid w:val="00A668B5"/>
    <w:rsid w:val="00A721F7"/>
    <w:rsid w:val="00A75020"/>
    <w:rsid w:val="00A828A6"/>
    <w:rsid w:val="00AA7865"/>
    <w:rsid w:val="00AB7939"/>
    <w:rsid w:val="00AC6F83"/>
    <w:rsid w:val="00AD08BA"/>
    <w:rsid w:val="00AD4831"/>
    <w:rsid w:val="00AE0061"/>
    <w:rsid w:val="00AE4ED9"/>
    <w:rsid w:val="00AE4FA7"/>
    <w:rsid w:val="00AE6940"/>
    <w:rsid w:val="00AF5553"/>
    <w:rsid w:val="00B0187C"/>
    <w:rsid w:val="00B13923"/>
    <w:rsid w:val="00B17F85"/>
    <w:rsid w:val="00B25A63"/>
    <w:rsid w:val="00B35DC5"/>
    <w:rsid w:val="00B56A7D"/>
    <w:rsid w:val="00B57823"/>
    <w:rsid w:val="00B825FD"/>
    <w:rsid w:val="00B96262"/>
    <w:rsid w:val="00BA71E7"/>
    <w:rsid w:val="00BB4181"/>
    <w:rsid w:val="00BB54C5"/>
    <w:rsid w:val="00BB7C98"/>
    <w:rsid w:val="00BD18F3"/>
    <w:rsid w:val="00BD4221"/>
    <w:rsid w:val="00BD78A5"/>
    <w:rsid w:val="00BE0A84"/>
    <w:rsid w:val="00BE5A05"/>
    <w:rsid w:val="00BF02E2"/>
    <w:rsid w:val="00BF530A"/>
    <w:rsid w:val="00C1342A"/>
    <w:rsid w:val="00C13587"/>
    <w:rsid w:val="00C34D87"/>
    <w:rsid w:val="00C51ED9"/>
    <w:rsid w:val="00C533E7"/>
    <w:rsid w:val="00C573C9"/>
    <w:rsid w:val="00C60C06"/>
    <w:rsid w:val="00C659AA"/>
    <w:rsid w:val="00C730E8"/>
    <w:rsid w:val="00C80FDE"/>
    <w:rsid w:val="00C86170"/>
    <w:rsid w:val="00C91469"/>
    <w:rsid w:val="00C97C94"/>
    <w:rsid w:val="00CA11A0"/>
    <w:rsid w:val="00CA3240"/>
    <w:rsid w:val="00CB4053"/>
    <w:rsid w:val="00CC2DC3"/>
    <w:rsid w:val="00CD6DC3"/>
    <w:rsid w:val="00CD6E4E"/>
    <w:rsid w:val="00CE1668"/>
    <w:rsid w:val="00CE22FC"/>
    <w:rsid w:val="00CF0A4B"/>
    <w:rsid w:val="00CF0F37"/>
    <w:rsid w:val="00CF339D"/>
    <w:rsid w:val="00CF4460"/>
    <w:rsid w:val="00CF5957"/>
    <w:rsid w:val="00D05D89"/>
    <w:rsid w:val="00D0651A"/>
    <w:rsid w:val="00D15ABF"/>
    <w:rsid w:val="00D309BC"/>
    <w:rsid w:val="00D42AEA"/>
    <w:rsid w:val="00D43C54"/>
    <w:rsid w:val="00D455E7"/>
    <w:rsid w:val="00D5158F"/>
    <w:rsid w:val="00D673A3"/>
    <w:rsid w:val="00D70CDC"/>
    <w:rsid w:val="00D74DEA"/>
    <w:rsid w:val="00D94465"/>
    <w:rsid w:val="00DA3028"/>
    <w:rsid w:val="00DA7D04"/>
    <w:rsid w:val="00DC1524"/>
    <w:rsid w:val="00DC5F6B"/>
    <w:rsid w:val="00DD28C9"/>
    <w:rsid w:val="00DD48F3"/>
    <w:rsid w:val="00DD6929"/>
    <w:rsid w:val="00DF5F47"/>
    <w:rsid w:val="00DF6384"/>
    <w:rsid w:val="00E02D80"/>
    <w:rsid w:val="00E43B65"/>
    <w:rsid w:val="00E600DE"/>
    <w:rsid w:val="00E60343"/>
    <w:rsid w:val="00E62E2F"/>
    <w:rsid w:val="00E67FF3"/>
    <w:rsid w:val="00E740AD"/>
    <w:rsid w:val="00E77096"/>
    <w:rsid w:val="00E80F9B"/>
    <w:rsid w:val="00E9035E"/>
    <w:rsid w:val="00E92BF9"/>
    <w:rsid w:val="00ED54E0"/>
    <w:rsid w:val="00EE4364"/>
    <w:rsid w:val="00F068C1"/>
    <w:rsid w:val="00F21479"/>
    <w:rsid w:val="00F21C6B"/>
    <w:rsid w:val="00F23DC5"/>
    <w:rsid w:val="00F62EEB"/>
    <w:rsid w:val="00F64309"/>
    <w:rsid w:val="00F67D4E"/>
    <w:rsid w:val="00F72AC4"/>
    <w:rsid w:val="00F96847"/>
    <w:rsid w:val="00FA1A44"/>
    <w:rsid w:val="00FA654B"/>
    <w:rsid w:val="00FB776D"/>
    <w:rsid w:val="00FD7157"/>
    <w:rsid w:val="00FE2C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9A4AD74-2B57-47F9-BCC1-8584136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9C"/>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character" w:styleId="FollowedHyperlink">
    <w:name w:val="FollowedHyperlink"/>
    <w:rPr>
      <w:color w:val="800080"/>
      <w:u w:val="single"/>
    </w:rPr>
  </w:style>
  <w:style w:type="table" w:styleId="TableGrid">
    <w:name w:val="Table Grid"/>
    <w:basedOn w:val="TableNormal"/>
    <w:rsid w:val="00F8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84338"/>
    <w:rPr>
      <w:sz w:val="24"/>
    </w:rPr>
  </w:style>
  <w:style w:type="paragraph" w:styleId="ListParagraph">
    <w:name w:val="List Paragraph"/>
    <w:basedOn w:val="Normal"/>
    <w:qFormat/>
    <w:rsid w:val="00FD7157"/>
    <w:pPr>
      <w:ind w:left="720"/>
      <w:contextualSpacing/>
    </w:pPr>
  </w:style>
  <w:style w:type="table" w:styleId="GridTable4-Accent5">
    <w:name w:val="Grid Table 4 Accent 5"/>
    <w:basedOn w:val="TableNormal"/>
    <w:uiPriority w:val="49"/>
    <w:rsid w:val="009D663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9D6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9D6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A668B5"/>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A668B5"/>
  </w:style>
  <w:style w:type="paragraph" w:styleId="BalloonText">
    <w:name w:val="Balloon Text"/>
    <w:basedOn w:val="Normal"/>
    <w:link w:val="BalloonTextChar"/>
    <w:rsid w:val="00627079"/>
    <w:rPr>
      <w:rFonts w:ascii="Segoe UI" w:hAnsi="Segoe UI" w:cs="Segoe UI"/>
      <w:sz w:val="18"/>
      <w:szCs w:val="18"/>
    </w:rPr>
  </w:style>
  <w:style w:type="character" w:customStyle="1" w:styleId="BalloonTextChar">
    <w:name w:val="Balloon Text Char"/>
    <w:basedOn w:val="DefaultParagraphFont"/>
    <w:link w:val="BalloonText"/>
    <w:rsid w:val="00627079"/>
    <w:rPr>
      <w:rFonts w:ascii="Segoe UI" w:hAnsi="Segoe UI" w:cs="Segoe UI"/>
      <w:sz w:val="18"/>
      <w:szCs w:val="18"/>
    </w:rPr>
  </w:style>
  <w:style w:type="paragraph" w:styleId="Title">
    <w:name w:val="Title"/>
    <w:basedOn w:val="Normal"/>
    <w:next w:val="Normal"/>
    <w:link w:val="TitleChar"/>
    <w:qFormat/>
    <w:rsid w:val="00543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E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543E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3EA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5060">
      <w:bodyDiv w:val="1"/>
      <w:marLeft w:val="0"/>
      <w:marRight w:val="0"/>
      <w:marTop w:val="0"/>
      <w:marBottom w:val="0"/>
      <w:divBdr>
        <w:top w:val="none" w:sz="0" w:space="0" w:color="auto"/>
        <w:left w:val="none" w:sz="0" w:space="0" w:color="auto"/>
        <w:bottom w:val="none" w:sz="0" w:space="0" w:color="auto"/>
        <w:right w:val="none" w:sz="0" w:space="0" w:color="auto"/>
      </w:divBdr>
    </w:div>
    <w:div w:id="565343488">
      <w:bodyDiv w:val="1"/>
      <w:marLeft w:val="0"/>
      <w:marRight w:val="0"/>
      <w:marTop w:val="0"/>
      <w:marBottom w:val="0"/>
      <w:divBdr>
        <w:top w:val="none" w:sz="0" w:space="0" w:color="auto"/>
        <w:left w:val="none" w:sz="0" w:space="0" w:color="auto"/>
        <w:bottom w:val="none" w:sz="0" w:space="0" w:color="auto"/>
        <w:right w:val="none" w:sz="0" w:space="0" w:color="auto"/>
      </w:divBdr>
    </w:div>
    <w:div w:id="611596488">
      <w:bodyDiv w:val="1"/>
      <w:marLeft w:val="0"/>
      <w:marRight w:val="0"/>
      <w:marTop w:val="0"/>
      <w:marBottom w:val="0"/>
      <w:divBdr>
        <w:top w:val="none" w:sz="0" w:space="0" w:color="auto"/>
        <w:left w:val="none" w:sz="0" w:space="0" w:color="auto"/>
        <w:bottom w:val="none" w:sz="0" w:space="0" w:color="auto"/>
        <w:right w:val="none" w:sz="0" w:space="0" w:color="auto"/>
      </w:divBdr>
    </w:div>
    <w:div w:id="836074033">
      <w:bodyDiv w:val="1"/>
      <w:marLeft w:val="0"/>
      <w:marRight w:val="0"/>
      <w:marTop w:val="0"/>
      <w:marBottom w:val="0"/>
      <w:divBdr>
        <w:top w:val="none" w:sz="0" w:space="0" w:color="auto"/>
        <w:left w:val="none" w:sz="0" w:space="0" w:color="auto"/>
        <w:bottom w:val="none" w:sz="0" w:space="0" w:color="auto"/>
        <w:right w:val="none" w:sz="0" w:space="0" w:color="auto"/>
      </w:divBdr>
    </w:div>
    <w:div w:id="846362823">
      <w:bodyDiv w:val="1"/>
      <w:marLeft w:val="0"/>
      <w:marRight w:val="0"/>
      <w:marTop w:val="0"/>
      <w:marBottom w:val="0"/>
      <w:divBdr>
        <w:top w:val="none" w:sz="0" w:space="0" w:color="auto"/>
        <w:left w:val="none" w:sz="0" w:space="0" w:color="auto"/>
        <w:bottom w:val="none" w:sz="0" w:space="0" w:color="auto"/>
        <w:right w:val="none" w:sz="0" w:space="0" w:color="auto"/>
      </w:divBdr>
      <w:divsChild>
        <w:div w:id="15464037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s.miamioh.edu/miamipolicies/?p=19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amioh.edu/integrity/student-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oh.edu/iammia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www-fp.pearsonhighered.com/assets/hip/images/bigcovers/0205994709.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logs.miamioh.edu/miamipolicies/?p=1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7695-AA0F-433D-BC35-410F332D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9248</TotalTime>
  <Pages>6</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Psychology 270b:  Research Methods in Behavioral Neuroscience</vt:lpstr>
    </vt:vector>
  </TitlesOfParts>
  <Company>Yale University</Company>
  <LinksUpToDate>false</LinksUpToDate>
  <CharactersWithSpaces>17097</CharactersWithSpaces>
  <SharedDoc>false</SharedDoc>
  <HLinks>
    <vt:vector size="12" baseType="variant">
      <vt:variant>
        <vt:i4>6488154</vt:i4>
      </vt:variant>
      <vt:variant>
        <vt:i4>0</vt:i4>
      </vt:variant>
      <vt:variant>
        <vt:i4>0</vt:i4>
      </vt:variant>
      <vt:variant>
        <vt:i4>5</vt:i4>
      </vt:variant>
      <vt:variant>
        <vt:lpwstr>mailto:quinnjj@miamioh.edu</vt:lpwstr>
      </vt:variant>
      <vt:variant>
        <vt:lpwstr/>
      </vt:variant>
      <vt:variant>
        <vt:i4>5111904</vt:i4>
      </vt:variant>
      <vt:variant>
        <vt:i4>2048</vt:i4>
      </vt:variant>
      <vt:variant>
        <vt:i4>1025</vt:i4>
      </vt:variant>
      <vt:variant>
        <vt:i4>1</vt:i4>
      </vt:variant>
      <vt:variant>
        <vt:lpwstr>print-FSL_186K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270b:  Research Methods in Behavioral Neuroscience</dc:title>
  <dc:subject/>
  <dc:creator>Karyn Frick</dc:creator>
  <cp:keywords/>
  <cp:lastModifiedBy>McMurray, Matthew Dr.</cp:lastModifiedBy>
  <cp:revision>122</cp:revision>
  <cp:lastPrinted>2015-08-19T17:42:00Z</cp:lastPrinted>
  <dcterms:created xsi:type="dcterms:W3CDTF">2015-05-12T16:42:00Z</dcterms:created>
  <dcterms:modified xsi:type="dcterms:W3CDTF">2016-09-02T14:02:00Z</dcterms:modified>
</cp:coreProperties>
</file>